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262" w:rsidRPr="004111C3" w:rsidRDefault="00DF1262" w:rsidP="004111C3">
      <w:pPr>
        <w:spacing w:before="100" w:beforeAutospacing="1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11C3">
        <w:rPr>
          <w:rFonts w:ascii="Times New Roman" w:hAnsi="Times New Roman" w:cs="Times New Roman"/>
          <w:b/>
          <w:sz w:val="24"/>
          <w:szCs w:val="24"/>
        </w:rPr>
        <w:t xml:space="preserve">Перечень практически навыков по фармакогнозии </w:t>
      </w:r>
    </w:p>
    <w:p w:rsidR="00DF1262" w:rsidRPr="004111C3" w:rsidRDefault="00DF1262" w:rsidP="00DF12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11C3">
        <w:rPr>
          <w:rFonts w:ascii="Times New Roman" w:hAnsi="Times New Roman" w:cs="Times New Roman"/>
          <w:b/>
          <w:sz w:val="24"/>
          <w:szCs w:val="24"/>
        </w:rPr>
        <w:t>для студентов фармацевтического факультета</w:t>
      </w:r>
    </w:p>
    <w:p w:rsidR="004111C3" w:rsidRPr="004111C3" w:rsidRDefault="004111C3" w:rsidP="004111C3">
      <w:pPr>
        <w:tabs>
          <w:tab w:val="left" w:pos="426"/>
          <w:tab w:val="left" w:pos="709"/>
        </w:tabs>
        <w:spacing w:before="100" w:beforeAutospacing="1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11C3">
        <w:rPr>
          <w:rFonts w:ascii="Times New Roman" w:hAnsi="Times New Roman" w:cs="Times New Roman"/>
          <w:b/>
          <w:sz w:val="24"/>
          <w:szCs w:val="24"/>
        </w:rPr>
        <w:t>Студент должен знать:</w:t>
      </w:r>
    </w:p>
    <w:p w:rsidR="004111C3" w:rsidRPr="004111C3" w:rsidRDefault="004111C3" w:rsidP="004111C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1C3">
        <w:rPr>
          <w:rFonts w:ascii="Times New Roman" w:hAnsi="Times New Roman" w:cs="Times New Roman"/>
          <w:sz w:val="24"/>
          <w:szCs w:val="24"/>
        </w:rPr>
        <w:t xml:space="preserve">основные понятия фармакогнозии, методы </w:t>
      </w:r>
      <w:proofErr w:type="spellStart"/>
      <w:r w:rsidRPr="004111C3">
        <w:rPr>
          <w:rFonts w:ascii="Times New Roman" w:hAnsi="Times New Roman" w:cs="Times New Roman"/>
          <w:sz w:val="24"/>
          <w:szCs w:val="24"/>
        </w:rPr>
        <w:t>фармакогностического</w:t>
      </w:r>
      <w:proofErr w:type="spellEnd"/>
      <w:r w:rsidRPr="004111C3">
        <w:rPr>
          <w:rFonts w:ascii="Times New Roman" w:hAnsi="Times New Roman" w:cs="Times New Roman"/>
          <w:sz w:val="24"/>
          <w:szCs w:val="24"/>
        </w:rPr>
        <w:t xml:space="preserve"> анализа, задачи фармакогнозии на современном этапе и её значение для практической деятельности провизора;</w:t>
      </w:r>
    </w:p>
    <w:p w:rsidR="004111C3" w:rsidRPr="004111C3" w:rsidRDefault="004111C3" w:rsidP="004111C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1C3">
        <w:rPr>
          <w:rFonts w:ascii="Times New Roman" w:hAnsi="Times New Roman" w:cs="Times New Roman"/>
          <w:sz w:val="24"/>
          <w:szCs w:val="24"/>
        </w:rPr>
        <w:t>общие принципы рациональной заготовки лекарственного растительного сырья;</w:t>
      </w:r>
    </w:p>
    <w:p w:rsidR="004111C3" w:rsidRPr="004111C3" w:rsidRDefault="004111C3" w:rsidP="004111C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1C3">
        <w:rPr>
          <w:rFonts w:ascii="Times New Roman" w:hAnsi="Times New Roman" w:cs="Times New Roman"/>
          <w:sz w:val="24"/>
          <w:szCs w:val="24"/>
        </w:rPr>
        <w:t>основные сведения о распространении и местообитании лекарственных растений, применяемых в научной медицине;</w:t>
      </w:r>
    </w:p>
    <w:p w:rsidR="004111C3" w:rsidRPr="004111C3" w:rsidRDefault="004111C3" w:rsidP="004111C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1C3">
        <w:rPr>
          <w:rFonts w:ascii="Times New Roman" w:hAnsi="Times New Roman" w:cs="Times New Roman"/>
          <w:sz w:val="24"/>
          <w:szCs w:val="24"/>
        </w:rPr>
        <w:t>организацию заготовок лекарственного растительного сырья, заготовительные организации и их функции;</w:t>
      </w:r>
    </w:p>
    <w:p w:rsidR="004111C3" w:rsidRPr="004111C3" w:rsidRDefault="004111C3" w:rsidP="004111C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1C3">
        <w:rPr>
          <w:rFonts w:ascii="Times New Roman" w:hAnsi="Times New Roman" w:cs="Times New Roman"/>
          <w:sz w:val="24"/>
          <w:szCs w:val="24"/>
        </w:rPr>
        <w:t>показатели качества сырья и методы их определения;</w:t>
      </w:r>
    </w:p>
    <w:p w:rsidR="004111C3" w:rsidRPr="004111C3" w:rsidRDefault="004111C3" w:rsidP="004111C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1C3">
        <w:rPr>
          <w:rFonts w:ascii="Times New Roman" w:hAnsi="Times New Roman" w:cs="Times New Roman"/>
          <w:sz w:val="24"/>
          <w:szCs w:val="24"/>
        </w:rPr>
        <w:t>требования к упаковке, маркировке, транспортированию и хранению лекарственного растительного сырья в соответствии с НТД;</w:t>
      </w:r>
    </w:p>
    <w:p w:rsidR="004111C3" w:rsidRPr="004111C3" w:rsidRDefault="004111C3" w:rsidP="004111C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1C3">
        <w:rPr>
          <w:rFonts w:ascii="Times New Roman" w:hAnsi="Times New Roman" w:cs="Times New Roman"/>
          <w:sz w:val="24"/>
          <w:szCs w:val="24"/>
        </w:rPr>
        <w:t>требования к результатам анализа лекарственного растительного сырья;</w:t>
      </w:r>
    </w:p>
    <w:p w:rsidR="004111C3" w:rsidRPr="004111C3" w:rsidRDefault="004111C3" w:rsidP="004111C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1C3">
        <w:rPr>
          <w:rFonts w:ascii="Times New Roman" w:hAnsi="Times New Roman" w:cs="Times New Roman"/>
          <w:sz w:val="24"/>
          <w:szCs w:val="24"/>
        </w:rPr>
        <w:t>характеристику сырьевой базы лекарственных растений;</w:t>
      </w:r>
    </w:p>
    <w:p w:rsidR="004111C3" w:rsidRPr="004111C3" w:rsidRDefault="004111C3" w:rsidP="004111C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1C3">
        <w:rPr>
          <w:rFonts w:ascii="Times New Roman" w:hAnsi="Times New Roman" w:cs="Times New Roman"/>
          <w:sz w:val="24"/>
          <w:szCs w:val="24"/>
        </w:rPr>
        <w:t>методы ресурсных исследований по установлению природных запасов лекарственного растительного сырья;</w:t>
      </w:r>
    </w:p>
    <w:p w:rsidR="004111C3" w:rsidRPr="004111C3" w:rsidRDefault="004111C3" w:rsidP="004111C3">
      <w:pPr>
        <w:tabs>
          <w:tab w:val="left" w:pos="851"/>
          <w:tab w:val="right" w:leader="underscore" w:pos="8505"/>
        </w:tabs>
        <w:spacing w:before="100" w:beforeAutospacing="1" w:line="240" w:lineRule="auto"/>
        <w:ind w:left="714" w:hanging="35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Студент должен </w:t>
      </w:r>
      <w:r w:rsidRPr="004111C3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4111C3" w:rsidRPr="004111C3" w:rsidRDefault="004111C3" w:rsidP="004111C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1C3">
        <w:rPr>
          <w:rFonts w:ascii="Times New Roman" w:hAnsi="Times New Roman" w:cs="Times New Roman"/>
          <w:sz w:val="24"/>
          <w:szCs w:val="24"/>
        </w:rPr>
        <w:t xml:space="preserve">Распознавать ЛР по внешним признакам в природе и в гербаризированном виде. </w:t>
      </w:r>
    </w:p>
    <w:p w:rsidR="004111C3" w:rsidRPr="004111C3" w:rsidRDefault="004111C3" w:rsidP="004111C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1C3">
        <w:rPr>
          <w:rFonts w:ascii="Times New Roman" w:hAnsi="Times New Roman" w:cs="Times New Roman"/>
          <w:sz w:val="24"/>
          <w:szCs w:val="24"/>
        </w:rPr>
        <w:t xml:space="preserve">Использовать макроскопический метод анализа для определения подлинности ЛРС. </w:t>
      </w:r>
    </w:p>
    <w:p w:rsidR="004111C3" w:rsidRPr="004111C3" w:rsidRDefault="004111C3" w:rsidP="004111C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1C3">
        <w:rPr>
          <w:rFonts w:ascii="Times New Roman" w:hAnsi="Times New Roman" w:cs="Times New Roman"/>
          <w:sz w:val="24"/>
          <w:szCs w:val="24"/>
        </w:rPr>
        <w:t xml:space="preserve">Использовать микроскопический метод  анализа для определения подлинности ЛРС. </w:t>
      </w:r>
    </w:p>
    <w:p w:rsidR="004111C3" w:rsidRPr="004111C3" w:rsidRDefault="004111C3" w:rsidP="004111C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1C3">
        <w:rPr>
          <w:rFonts w:ascii="Times New Roman" w:hAnsi="Times New Roman" w:cs="Times New Roman"/>
          <w:sz w:val="24"/>
          <w:szCs w:val="24"/>
        </w:rPr>
        <w:t xml:space="preserve">Определять ЛРС в цельном и измельченном виде с помощью соответствующих определителей. </w:t>
      </w:r>
    </w:p>
    <w:p w:rsidR="004111C3" w:rsidRPr="004111C3" w:rsidRDefault="004111C3" w:rsidP="004111C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1C3">
        <w:rPr>
          <w:rFonts w:ascii="Times New Roman" w:hAnsi="Times New Roman" w:cs="Times New Roman"/>
          <w:sz w:val="24"/>
          <w:szCs w:val="24"/>
        </w:rPr>
        <w:t>Распознавать примеси посторонних растений при анализе сырья, а также его определении в цельном виде.</w:t>
      </w:r>
    </w:p>
    <w:p w:rsidR="004111C3" w:rsidRPr="004111C3" w:rsidRDefault="004111C3" w:rsidP="004111C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1C3">
        <w:rPr>
          <w:rFonts w:ascii="Times New Roman" w:hAnsi="Times New Roman" w:cs="Times New Roman"/>
          <w:sz w:val="24"/>
          <w:szCs w:val="24"/>
        </w:rPr>
        <w:t xml:space="preserve">Определять запасы и возможные объемы заготовок ЛРС </w:t>
      </w:r>
      <w:proofErr w:type="gramStart"/>
      <w:r w:rsidRPr="004111C3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4111C3">
        <w:rPr>
          <w:rFonts w:ascii="Times New Roman" w:hAnsi="Times New Roman" w:cs="Times New Roman"/>
          <w:sz w:val="24"/>
          <w:szCs w:val="24"/>
        </w:rPr>
        <w:t xml:space="preserve"> дикорастущих ЛР. </w:t>
      </w:r>
    </w:p>
    <w:p w:rsidR="004111C3" w:rsidRPr="004111C3" w:rsidRDefault="004111C3" w:rsidP="004111C3">
      <w:pPr>
        <w:numPr>
          <w:ilvl w:val="0"/>
          <w:numId w:val="2"/>
        </w:num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1C3">
        <w:rPr>
          <w:rFonts w:ascii="Times New Roman" w:hAnsi="Times New Roman" w:cs="Times New Roman"/>
          <w:sz w:val="24"/>
          <w:szCs w:val="24"/>
        </w:rPr>
        <w:t xml:space="preserve">Проводить качественные и микрохимические реакции </w:t>
      </w:r>
      <w:proofErr w:type="gramStart"/>
      <w:r w:rsidRPr="004111C3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4111C3">
        <w:rPr>
          <w:rFonts w:ascii="Times New Roman" w:hAnsi="Times New Roman" w:cs="Times New Roman"/>
          <w:sz w:val="24"/>
          <w:szCs w:val="24"/>
        </w:rPr>
        <w:t xml:space="preserve"> основные БА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4111C3">
        <w:rPr>
          <w:rFonts w:ascii="Times New Roman" w:hAnsi="Times New Roman" w:cs="Times New Roman"/>
          <w:sz w:val="24"/>
          <w:szCs w:val="24"/>
        </w:rPr>
        <w:t xml:space="preserve">, содержащиеся в ЛРС. </w:t>
      </w:r>
    </w:p>
    <w:p w:rsidR="004111C3" w:rsidRPr="004111C3" w:rsidRDefault="004111C3" w:rsidP="004111C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1C3">
        <w:rPr>
          <w:rFonts w:ascii="Times New Roman" w:hAnsi="Times New Roman" w:cs="Times New Roman"/>
          <w:sz w:val="24"/>
          <w:szCs w:val="24"/>
        </w:rPr>
        <w:t xml:space="preserve">Анализировать по методикам количественного определения, предусмотренным </w:t>
      </w:r>
      <w:proofErr w:type="gramStart"/>
      <w:r w:rsidRPr="004111C3">
        <w:rPr>
          <w:rFonts w:ascii="Times New Roman" w:hAnsi="Times New Roman" w:cs="Times New Roman"/>
          <w:sz w:val="24"/>
          <w:szCs w:val="24"/>
        </w:rPr>
        <w:t>соответствующими</w:t>
      </w:r>
      <w:proofErr w:type="gramEnd"/>
      <w:r w:rsidRPr="004111C3">
        <w:rPr>
          <w:rFonts w:ascii="Times New Roman" w:hAnsi="Times New Roman" w:cs="Times New Roman"/>
          <w:sz w:val="24"/>
          <w:szCs w:val="24"/>
        </w:rPr>
        <w:t xml:space="preserve"> НД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111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11C3" w:rsidRDefault="004111C3" w:rsidP="004111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111C3" w:rsidSect="00EC6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F19D3"/>
    <w:multiLevelType w:val="hybridMultilevel"/>
    <w:tmpl w:val="C72C8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8259E"/>
    <w:multiLevelType w:val="hybridMultilevel"/>
    <w:tmpl w:val="9AB832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262"/>
    <w:rsid w:val="00104928"/>
    <w:rsid w:val="001C1A75"/>
    <w:rsid w:val="004111C3"/>
    <w:rsid w:val="00591DEE"/>
    <w:rsid w:val="00605F34"/>
    <w:rsid w:val="00644597"/>
    <w:rsid w:val="00A627E3"/>
    <w:rsid w:val="00CE6A29"/>
    <w:rsid w:val="00DE6999"/>
    <w:rsid w:val="00DF1262"/>
    <w:rsid w:val="00EC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262"/>
    <w:pPr>
      <w:spacing w:after="160" w:line="259" w:lineRule="auto"/>
    </w:pPr>
  </w:style>
  <w:style w:type="paragraph" w:styleId="3">
    <w:name w:val="heading 3"/>
    <w:basedOn w:val="a"/>
    <w:next w:val="a"/>
    <w:link w:val="30"/>
    <w:qFormat/>
    <w:rsid w:val="00DF1262"/>
    <w:pPr>
      <w:keepNext/>
      <w:widowControl w:val="0"/>
      <w:tabs>
        <w:tab w:val="num" w:pos="720"/>
      </w:tabs>
      <w:suppressAutoHyphens/>
      <w:spacing w:after="0" w:line="240" w:lineRule="auto"/>
      <w:jc w:val="both"/>
      <w:outlineLvl w:val="2"/>
    </w:pPr>
    <w:rPr>
      <w:rFonts w:ascii="Times New Roman" w:eastAsia="Andale Sans UI" w:hAnsi="Times New Roman" w:cs="Times New Roman"/>
      <w:bCs/>
      <w:kern w:val="1"/>
      <w:sz w:val="24"/>
      <w:szCs w:val="24"/>
    </w:rPr>
  </w:style>
  <w:style w:type="paragraph" w:styleId="4">
    <w:name w:val="heading 4"/>
    <w:basedOn w:val="a"/>
    <w:next w:val="a"/>
    <w:link w:val="40"/>
    <w:qFormat/>
    <w:rsid w:val="00DF1262"/>
    <w:pPr>
      <w:keepNext/>
      <w:widowControl w:val="0"/>
      <w:tabs>
        <w:tab w:val="num" w:pos="864"/>
      </w:tabs>
      <w:suppressAutoHyphens/>
      <w:spacing w:after="0" w:line="240" w:lineRule="auto"/>
      <w:ind w:left="864" w:hanging="864"/>
      <w:jc w:val="center"/>
      <w:outlineLvl w:val="3"/>
    </w:pPr>
    <w:rPr>
      <w:rFonts w:ascii="Times New Roman" w:eastAsia="Andale Sans UI" w:hAnsi="Times New Roman" w:cs="Times New Roman"/>
      <w:kern w:val="1"/>
      <w:sz w:val="28"/>
      <w:szCs w:val="24"/>
      <w:u w:val="single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F1262"/>
    <w:rPr>
      <w:rFonts w:ascii="Times New Roman" w:eastAsia="Andale Sans UI" w:hAnsi="Times New Roman" w:cs="Times New Roman"/>
      <w:bCs/>
      <w:kern w:val="1"/>
      <w:sz w:val="24"/>
      <w:szCs w:val="24"/>
    </w:rPr>
  </w:style>
  <w:style w:type="character" w:customStyle="1" w:styleId="40">
    <w:name w:val="Заголовок 4 Знак"/>
    <w:basedOn w:val="a0"/>
    <w:link w:val="4"/>
    <w:rsid w:val="00DF1262"/>
    <w:rPr>
      <w:rFonts w:ascii="Times New Roman" w:eastAsia="Andale Sans UI" w:hAnsi="Times New Roman" w:cs="Times New Roman"/>
      <w:kern w:val="1"/>
      <w:sz w:val="28"/>
      <w:szCs w:val="24"/>
      <w:u w:val="single"/>
      <w:lang w:val="uk-UA"/>
    </w:rPr>
  </w:style>
  <w:style w:type="paragraph" w:customStyle="1" w:styleId="a3">
    <w:name w:val="Содержимое таблицы"/>
    <w:basedOn w:val="a"/>
    <w:rsid w:val="00DF1262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4">
    <w:name w:val="List Paragraph"/>
    <w:basedOn w:val="a"/>
    <w:uiPriority w:val="34"/>
    <w:qFormat/>
    <w:rsid w:val="004111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262"/>
    <w:pPr>
      <w:spacing w:after="160" w:line="259" w:lineRule="auto"/>
    </w:pPr>
  </w:style>
  <w:style w:type="paragraph" w:styleId="3">
    <w:name w:val="heading 3"/>
    <w:basedOn w:val="a"/>
    <w:next w:val="a"/>
    <w:link w:val="30"/>
    <w:qFormat/>
    <w:rsid w:val="00DF1262"/>
    <w:pPr>
      <w:keepNext/>
      <w:widowControl w:val="0"/>
      <w:tabs>
        <w:tab w:val="num" w:pos="720"/>
      </w:tabs>
      <w:suppressAutoHyphens/>
      <w:spacing w:after="0" w:line="240" w:lineRule="auto"/>
      <w:jc w:val="both"/>
      <w:outlineLvl w:val="2"/>
    </w:pPr>
    <w:rPr>
      <w:rFonts w:ascii="Times New Roman" w:eastAsia="Andale Sans UI" w:hAnsi="Times New Roman" w:cs="Times New Roman"/>
      <w:bCs/>
      <w:kern w:val="1"/>
      <w:sz w:val="24"/>
      <w:szCs w:val="24"/>
    </w:rPr>
  </w:style>
  <w:style w:type="paragraph" w:styleId="4">
    <w:name w:val="heading 4"/>
    <w:basedOn w:val="a"/>
    <w:next w:val="a"/>
    <w:link w:val="40"/>
    <w:qFormat/>
    <w:rsid w:val="00DF1262"/>
    <w:pPr>
      <w:keepNext/>
      <w:widowControl w:val="0"/>
      <w:tabs>
        <w:tab w:val="num" w:pos="864"/>
      </w:tabs>
      <w:suppressAutoHyphens/>
      <w:spacing w:after="0" w:line="240" w:lineRule="auto"/>
      <w:ind w:left="864" w:hanging="864"/>
      <w:jc w:val="center"/>
      <w:outlineLvl w:val="3"/>
    </w:pPr>
    <w:rPr>
      <w:rFonts w:ascii="Times New Roman" w:eastAsia="Andale Sans UI" w:hAnsi="Times New Roman" w:cs="Times New Roman"/>
      <w:kern w:val="1"/>
      <w:sz w:val="28"/>
      <w:szCs w:val="24"/>
      <w:u w:val="single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F1262"/>
    <w:rPr>
      <w:rFonts w:ascii="Times New Roman" w:eastAsia="Andale Sans UI" w:hAnsi="Times New Roman" w:cs="Times New Roman"/>
      <w:bCs/>
      <w:kern w:val="1"/>
      <w:sz w:val="24"/>
      <w:szCs w:val="24"/>
    </w:rPr>
  </w:style>
  <w:style w:type="character" w:customStyle="1" w:styleId="40">
    <w:name w:val="Заголовок 4 Знак"/>
    <w:basedOn w:val="a0"/>
    <w:link w:val="4"/>
    <w:rsid w:val="00DF1262"/>
    <w:rPr>
      <w:rFonts w:ascii="Times New Roman" w:eastAsia="Andale Sans UI" w:hAnsi="Times New Roman" w:cs="Times New Roman"/>
      <w:kern w:val="1"/>
      <w:sz w:val="28"/>
      <w:szCs w:val="24"/>
      <w:u w:val="single"/>
      <w:lang w:val="uk-UA"/>
    </w:rPr>
  </w:style>
  <w:style w:type="paragraph" w:customStyle="1" w:styleId="a3">
    <w:name w:val="Содержимое таблицы"/>
    <w:basedOn w:val="a"/>
    <w:rsid w:val="00DF1262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4">
    <w:name w:val="List Paragraph"/>
    <w:basedOn w:val="a"/>
    <w:uiPriority w:val="34"/>
    <w:qFormat/>
    <w:rsid w:val="004111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2023-10-12T06:41:00Z</dcterms:created>
  <dcterms:modified xsi:type="dcterms:W3CDTF">2023-10-12T06:41:00Z</dcterms:modified>
</cp:coreProperties>
</file>