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EB" w:rsidRPr="00A07153" w:rsidRDefault="001C6151" w:rsidP="00C767EB">
      <w:pPr>
        <w:framePr w:w="4923" w:h="1982" w:hSpace="181" w:wrap="notBeside" w:vAnchor="text" w:hAnchor="page" w:x="11115" w:y="-5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  <w:r w:rsidR="00C767EB" w:rsidRPr="00A07153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C767EB" w:rsidRPr="00A07153" w:rsidRDefault="00C767EB" w:rsidP="00C767EB">
      <w:pPr>
        <w:framePr w:w="4923" w:h="1982" w:hSpace="181" w:wrap="notBeside" w:vAnchor="text" w:hAnchor="page" w:x="11115" w:y="-545"/>
        <w:spacing w:after="0" w:line="240" w:lineRule="auto"/>
        <w:rPr>
          <w:rFonts w:ascii="Times New Roman" w:hAnsi="Times New Roman"/>
          <w:sz w:val="24"/>
          <w:szCs w:val="24"/>
        </w:rPr>
      </w:pPr>
      <w:r w:rsidRPr="00A07153">
        <w:rPr>
          <w:rFonts w:ascii="Times New Roman" w:hAnsi="Times New Roman"/>
          <w:sz w:val="24"/>
          <w:szCs w:val="24"/>
        </w:rPr>
        <w:t xml:space="preserve">ДЕКАН  МЕДИЦИНСКОГО ФАКУЛЬТЕТА ПО  СПЕЦИАЛЬНОСТИ «ПЕДИАТРИЯ»  </w:t>
      </w:r>
    </w:p>
    <w:p w:rsidR="00C767EB" w:rsidRPr="00A07153" w:rsidRDefault="00A86AE4" w:rsidP="00C767EB">
      <w:pPr>
        <w:framePr w:w="4923" w:h="1982" w:hSpace="181" w:wrap="notBeside" w:vAnchor="text" w:hAnchor="page" w:x="11115" w:y="-54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“_______”______________2024</w:t>
      </w:r>
      <w:r w:rsidR="00C767EB">
        <w:rPr>
          <w:rFonts w:ascii="Times New Roman" w:hAnsi="Times New Roman"/>
          <w:sz w:val="24"/>
          <w:szCs w:val="24"/>
        </w:rPr>
        <w:t xml:space="preserve"> </w:t>
      </w:r>
      <w:r w:rsidR="00C767EB" w:rsidRPr="00A07153">
        <w:rPr>
          <w:rFonts w:ascii="Times New Roman" w:hAnsi="Times New Roman"/>
          <w:sz w:val="24"/>
          <w:szCs w:val="24"/>
        </w:rPr>
        <w:t>г.</w:t>
      </w:r>
    </w:p>
    <w:p w:rsidR="00C767EB" w:rsidRPr="00A07153" w:rsidRDefault="00C767EB" w:rsidP="00C767EB">
      <w:pPr>
        <w:framePr w:w="4923" w:h="1982" w:hSpace="181" w:wrap="notBeside" w:vAnchor="text" w:hAnchor="page" w:x="11115" w:y="-54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7EB" w:rsidRPr="00A07153" w:rsidRDefault="00C767EB" w:rsidP="00C767EB">
      <w:pPr>
        <w:framePr w:w="4923" w:h="1982" w:hSpace="181" w:wrap="notBeside" w:vAnchor="text" w:hAnchor="page" w:x="11115" w:y="-545"/>
        <w:jc w:val="center"/>
        <w:rPr>
          <w:rFonts w:ascii="Times New Roman" w:hAnsi="Times New Roman"/>
          <w:sz w:val="24"/>
          <w:szCs w:val="24"/>
        </w:rPr>
      </w:pPr>
      <w:r w:rsidRPr="00A07153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A07153">
        <w:rPr>
          <w:rFonts w:ascii="Times New Roman" w:hAnsi="Times New Roman"/>
          <w:sz w:val="24"/>
          <w:szCs w:val="24"/>
        </w:rPr>
        <w:t>проф.Т.А.СИРОТЧЕНКО</w:t>
      </w:r>
      <w:proofErr w:type="spellEnd"/>
    </w:p>
    <w:p w:rsidR="00C767EB" w:rsidRPr="002702A4" w:rsidRDefault="00C767EB" w:rsidP="00C767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02A4">
        <w:rPr>
          <w:rFonts w:ascii="Times New Roman" w:hAnsi="Times New Roman"/>
          <w:sz w:val="24"/>
          <w:szCs w:val="24"/>
        </w:rPr>
        <w:t>КАЛЕНДАРНО-ТЕМАТИЧЕСКИЙ ПЛАН</w:t>
      </w:r>
    </w:p>
    <w:p w:rsidR="00C767EB" w:rsidRPr="002702A4" w:rsidRDefault="00C767EB" w:rsidP="00C767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02A4">
        <w:rPr>
          <w:rFonts w:ascii="Times New Roman" w:hAnsi="Times New Roman"/>
          <w:sz w:val="24"/>
          <w:szCs w:val="24"/>
        </w:rPr>
        <w:t>САМОСТОЯТЕЛЬНОЙ РАБОТЫ ПО ГИСТОЛОГИИ, ЦИТОЛОГИИ И ЭМБРИОЛОГИИ</w:t>
      </w:r>
    </w:p>
    <w:p w:rsidR="00C767EB" w:rsidRPr="00A07153" w:rsidRDefault="00C767EB" w:rsidP="00C767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2A4">
        <w:rPr>
          <w:rFonts w:ascii="Times New Roman" w:hAnsi="Times New Roman"/>
          <w:sz w:val="24"/>
          <w:szCs w:val="24"/>
        </w:rPr>
        <w:t>ДЛЯ СТУДЕНТОВ ІІ КУРСА МЕДИЦИНСКОГО ФАКУЛЬТЕТА ПО СПЕЦИАЛЬНОСТИ</w:t>
      </w:r>
      <w:r w:rsidRPr="00A07153">
        <w:rPr>
          <w:rFonts w:ascii="Times New Roman" w:hAnsi="Times New Roman"/>
          <w:b/>
          <w:sz w:val="24"/>
          <w:szCs w:val="24"/>
        </w:rPr>
        <w:t xml:space="preserve"> «ПЕДИАТРИЯ» </w:t>
      </w:r>
    </w:p>
    <w:p w:rsidR="00C767EB" w:rsidRPr="002702A4" w:rsidRDefault="00A86AE4" w:rsidP="00C767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ОСЕННИЙ СЕМЕСТР 2024-2025</w:t>
      </w:r>
      <w:r w:rsidR="00C767EB" w:rsidRPr="002702A4">
        <w:rPr>
          <w:rFonts w:ascii="Times New Roman" w:hAnsi="Times New Roman"/>
          <w:sz w:val="24"/>
          <w:szCs w:val="24"/>
        </w:rPr>
        <w:t xml:space="preserve"> УЧЕБНОГО ГОДА</w:t>
      </w: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552"/>
        <w:gridCol w:w="3969"/>
        <w:gridCol w:w="992"/>
        <w:gridCol w:w="6911"/>
      </w:tblGrid>
      <w:tr w:rsidR="00C767EB" w:rsidRPr="00A07153" w:rsidTr="0099183C">
        <w:trPr>
          <w:trHeight w:val="143"/>
        </w:trPr>
        <w:tc>
          <w:tcPr>
            <w:tcW w:w="817" w:type="dxa"/>
          </w:tcPr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2A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7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702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7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2A4">
              <w:rPr>
                <w:rFonts w:ascii="Times New Roman" w:hAnsi="Times New Roman"/>
                <w:b/>
                <w:sz w:val="24"/>
                <w:szCs w:val="24"/>
              </w:rPr>
              <w:t xml:space="preserve">Тема самостоятельного занятия </w:t>
            </w:r>
          </w:p>
        </w:tc>
        <w:tc>
          <w:tcPr>
            <w:tcW w:w="3969" w:type="dxa"/>
          </w:tcPr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2A4">
              <w:rPr>
                <w:rFonts w:ascii="Times New Roman" w:hAnsi="Times New Roman"/>
                <w:b/>
                <w:sz w:val="24"/>
                <w:szCs w:val="24"/>
              </w:rPr>
              <w:t xml:space="preserve">Вопросы, подлежащие изучению </w:t>
            </w:r>
          </w:p>
        </w:tc>
        <w:tc>
          <w:tcPr>
            <w:tcW w:w="992" w:type="dxa"/>
          </w:tcPr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2A4">
              <w:rPr>
                <w:rFonts w:ascii="Times New Roman" w:hAnsi="Times New Roman"/>
                <w:b/>
                <w:sz w:val="24"/>
                <w:szCs w:val="24"/>
              </w:rPr>
              <w:t>Объем в час.</w:t>
            </w:r>
          </w:p>
        </w:tc>
        <w:tc>
          <w:tcPr>
            <w:tcW w:w="6911" w:type="dxa"/>
          </w:tcPr>
          <w:p w:rsidR="00C767EB" w:rsidRPr="002702A4" w:rsidRDefault="00C767EB" w:rsidP="006E6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2A4">
              <w:rPr>
                <w:rFonts w:ascii="Times New Roman" w:hAnsi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Кожа и ее производные.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Кровоснабжение и иннервация кожи.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8013D9">
            <w:pPr>
              <w:pStyle w:val="a3"/>
              <w:numPr>
                <w:ilvl w:val="0"/>
                <w:numId w:val="1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A07153" w:rsidRDefault="001C6151" w:rsidP="00A86AE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C6151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3969" w:type="dxa"/>
          </w:tcPr>
          <w:p w:rsidR="001C6151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бронхов разного калибра. Кровоснабжение, иннервация и возрастные изменения органов дыхательной системы.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1C6151">
            <w:pPr>
              <w:pStyle w:val="a3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1C6151">
            <w:pPr>
              <w:pStyle w:val="a3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A86AE4" w:rsidRDefault="001C6151" w:rsidP="00A86AE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E0B27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система. </w:t>
            </w:r>
            <w:r>
              <w:rPr>
                <w:rFonts w:ascii="Times New Roman" w:hAnsi="Times New Roman"/>
                <w:sz w:val="24"/>
                <w:szCs w:val="24"/>
              </w:rPr>
              <w:t>Кровеносные и лимфатические сосуды.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кровеносних</w:t>
            </w:r>
            <w:proofErr w:type="spellEnd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сосудов. Особенности строения органных сосудов.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>, иннервация и возрастные изменения сосудов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1C6151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1C6151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A07153" w:rsidRDefault="001C6151" w:rsidP="00A86AE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E0B27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система. </w:t>
            </w:r>
            <w:r>
              <w:rPr>
                <w:rFonts w:ascii="Times New Roman" w:hAnsi="Times New Roman"/>
                <w:sz w:val="24"/>
                <w:szCs w:val="24"/>
              </w:rPr>
              <w:t>Сердце.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эпикарда и перикарда сердца.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Возрастные изменения 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сердца.</w:t>
            </w:r>
          </w:p>
        </w:tc>
        <w:tc>
          <w:tcPr>
            <w:tcW w:w="992" w:type="dxa"/>
          </w:tcPr>
          <w:p w:rsidR="001C6151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9242E6" w:rsidRDefault="001C6151" w:rsidP="001C6151">
            <w:pPr>
              <w:pStyle w:val="a3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E6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9242E6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9242E6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9242E6" w:rsidRDefault="001C6151" w:rsidP="001C6151">
            <w:pPr>
              <w:pStyle w:val="a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9242E6" w:rsidRDefault="001C6151" w:rsidP="00A86AE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Органы кроветворения. </w:t>
            </w:r>
          </w:p>
        </w:tc>
        <w:tc>
          <w:tcPr>
            <w:tcW w:w="3969" w:type="dxa"/>
          </w:tcPr>
          <w:p w:rsidR="001C6151" w:rsidRPr="005847F3" w:rsidRDefault="001C6151" w:rsidP="00A86A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Морфофункциональная характеристика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жолтого</w:t>
            </w:r>
            <w:proofErr w:type="spellEnd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костного мозга.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и возрастные изменения костного мозга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Особенности развития и строения гемолимфатических узлов. 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8013D9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A07153" w:rsidRDefault="001C6151" w:rsidP="00A86AE4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Иммунная система.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иммунитета. Виды иммунных реакций. Взаимодействие клеток при иммунном ответе.</w:t>
            </w:r>
          </w:p>
        </w:tc>
        <w:tc>
          <w:tcPr>
            <w:tcW w:w="992" w:type="dxa"/>
          </w:tcPr>
          <w:p w:rsidR="001C6151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9242E6" w:rsidRDefault="001C6151" w:rsidP="001C6151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E6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9242E6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9242E6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9242E6" w:rsidRDefault="001C6151" w:rsidP="001C6151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DB5A8C" w:rsidRDefault="001C6151" w:rsidP="00A86AE4">
            <w:pPr>
              <w:pStyle w:val="a3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Эндокринная система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C6151" w:rsidRPr="00A86AE4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Природа и клеточные рецепторы гормонов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Развитие, строение и функции эпифиза. Морфофункциональная характеристика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диссоциированной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эндокринной системы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A86AE4" w:rsidRDefault="001C6151" w:rsidP="008013D9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C6151" w:rsidRPr="00A07153" w:rsidTr="0099183C">
        <w:trPr>
          <w:trHeight w:val="143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1C6151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Пищеварительная система. Ротовая полость и ее структуры.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пищеварительной системы. Общий план строение слизистой оболочки ротовой полости. Строение зуба. Смена зубов.</w:t>
            </w:r>
          </w:p>
        </w:tc>
        <w:tc>
          <w:tcPr>
            <w:tcW w:w="992" w:type="dxa"/>
          </w:tcPr>
          <w:p w:rsidR="001C6151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8013D9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DB5A8C" w:rsidRDefault="001C6151" w:rsidP="008013D9">
            <w:pPr>
              <w:pStyle w:val="a3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>Быков В.Л. Гистология и эмбриология органов полости рта человека: Учебное пособие. Изд. 2-е, исправленное. Санкт-Петербург: «Специальная Литература», 1998.</w:t>
            </w: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Желудок. Тонкая кишка. Толстая кишка. </w:t>
            </w:r>
          </w:p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Кровоснабжение и иннервация желудка.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Морфофункциональная характеристика червеобразного отростка. 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A86AE4" w:rsidRDefault="001C6151" w:rsidP="008013D9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Поджелудочная железа.</w:t>
            </w:r>
          </w:p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Печень.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Строение желчевыводящих путей и желчного пузыря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>, иннервация, регенерация и возрастные изменения поджелудочной железы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C6151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1C6151">
            <w:pPr>
              <w:pStyle w:val="a3"/>
              <w:numPr>
                <w:ilvl w:val="0"/>
                <w:numId w:val="12"/>
              </w:numPr>
              <w:tabs>
                <w:tab w:val="left" w:pos="0"/>
                <w:tab w:val="left" w:pos="34"/>
                <w:tab w:val="left" w:pos="31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>Гистология, цитолог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ия и эмбриология (учебник). Под </w:t>
            </w:r>
            <w:r w:rsidRPr="00DB5A8C">
              <w:rPr>
                <w:rFonts w:ascii="Times New Roman" w:hAnsi="Times New Roman"/>
                <w:sz w:val="20"/>
                <w:szCs w:val="20"/>
              </w:rPr>
              <w:t xml:space="preserve">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DB5A8C" w:rsidRDefault="001C6151" w:rsidP="001C6151">
            <w:pPr>
              <w:pStyle w:val="a3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DB5A8C" w:rsidRDefault="001C6151" w:rsidP="00A86AE4">
            <w:pPr>
              <w:pStyle w:val="a3"/>
              <w:tabs>
                <w:tab w:val="left" w:pos="0"/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Мочевые органы.</w:t>
            </w:r>
          </w:p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C6151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>, иннервация, регенерация и возрастные изменения почек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Лимфатическая система почки.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и иннервация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моченого пузыря. </w:t>
            </w:r>
          </w:p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9242E6" w:rsidRDefault="001C6151" w:rsidP="008013D9">
            <w:pPr>
              <w:pStyle w:val="a3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9242E6" w:rsidRDefault="001C6151" w:rsidP="00A86AE4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Мужская половая система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Гормонал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ьная регуляция деятельности муж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ской половой системы.</w:t>
            </w:r>
          </w:p>
        </w:tc>
        <w:tc>
          <w:tcPr>
            <w:tcW w:w="992" w:type="dxa"/>
          </w:tcPr>
          <w:p w:rsidR="001C6151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1C6151">
            <w:pPr>
              <w:pStyle w:val="a3"/>
              <w:numPr>
                <w:ilvl w:val="0"/>
                <w:numId w:val="13"/>
              </w:numPr>
              <w:tabs>
                <w:tab w:val="left" w:pos="0"/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9242E6" w:rsidRDefault="001C6151" w:rsidP="001C6151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C6151" w:rsidRPr="00DB5A8C" w:rsidRDefault="001C6151" w:rsidP="00A86AE4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Женская половая система.</w:t>
            </w:r>
          </w:p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Строение наружных половых органов.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Гормональная регуляция деятельности женской половой системы. 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2702A4" w:rsidRDefault="001C6151" w:rsidP="008013D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Эмбриология человека.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половых клеток. Факторы риска в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эбриогенезе</w:t>
            </w:r>
            <w:proofErr w:type="spellEnd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 Дефекты развития плода. Критические периоды развития.</w:t>
            </w: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1C6151" w:rsidRPr="00DB5A8C" w:rsidRDefault="001C6151" w:rsidP="008013D9">
            <w:pPr>
              <w:pStyle w:val="a3"/>
              <w:numPr>
                <w:ilvl w:val="0"/>
                <w:numId w:val="7"/>
              </w:numPr>
              <w:tabs>
                <w:tab w:val="left" w:pos="34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C6151" w:rsidRPr="002702A4" w:rsidRDefault="001C6151" w:rsidP="008013D9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C6151" w:rsidRPr="00A07153" w:rsidTr="0099183C">
        <w:trPr>
          <w:trHeight w:val="558"/>
        </w:trPr>
        <w:tc>
          <w:tcPr>
            <w:tcW w:w="817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1C6151" w:rsidRPr="006E0B27" w:rsidRDefault="001C6151" w:rsidP="00801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C6151" w:rsidRPr="006E0B27" w:rsidRDefault="001C6151" w:rsidP="0080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911" w:type="dxa"/>
          </w:tcPr>
          <w:p w:rsidR="001C6151" w:rsidRPr="002702A4" w:rsidRDefault="001C6151" w:rsidP="008013D9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9183C" w:rsidRDefault="00C767EB" w:rsidP="00C767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153">
        <w:rPr>
          <w:rFonts w:ascii="Times New Roman" w:hAnsi="Times New Roman"/>
          <w:sz w:val="28"/>
          <w:szCs w:val="28"/>
        </w:rPr>
        <w:t xml:space="preserve">  </w:t>
      </w:r>
    </w:p>
    <w:p w:rsidR="00A86AE4" w:rsidRDefault="00A86AE4" w:rsidP="00C767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7EB" w:rsidRPr="00A07153" w:rsidRDefault="00C767EB" w:rsidP="00C767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07153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                                               </w:t>
      </w:r>
      <w:r w:rsidRPr="00A07153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C767EB" w:rsidRPr="00A07153" w:rsidRDefault="00C767EB" w:rsidP="00C767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53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                                          </w:t>
      </w:r>
      <w:r w:rsidR="00D14AC5">
        <w:rPr>
          <w:rFonts w:ascii="Times New Roman" w:hAnsi="Times New Roman"/>
          <w:sz w:val="24"/>
          <w:szCs w:val="24"/>
        </w:rPr>
        <w:t xml:space="preserve">     ЦМК по фундаментальным</w:t>
      </w:r>
      <w:r w:rsidRPr="00A07153">
        <w:rPr>
          <w:rFonts w:ascii="Times New Roman" w:hAnsi="Times New Roman"/>
          <w:sz w:val="24"/>
          <w:szCs w:val="24"/>
        </w:rPr>
        <w:t xml:space="preserve"> дисциплинам</w:t>
      </w:r>
    </w:p>
    <w:p w:rsidR="00C767EB" w:rsidRPr="00A07153" w:rsidRDefault="00C767EB" w:rsidP="00C767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53">
        <w:rPr>
          <w:rFonts w:ascii="Times New Roman" w:hAnsi="Times New Roman"/>
          <w:sz w:val="24"/>
          <w:szCs w:val="24"/>
        </w:rPr>
        <w:t xml:space="preserve"> </w:t>
      </w:r>
    </w:p>
    <w:p w:rsidR="00C767EB" w:rsidRPr="00A07153" w:rsidRDefault="00C767EB" w:rsidP="00C767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153">
        <w:rPr>
          <w:rFonts w:ascii="Times New Roman" w:hAnsi="Times New Roman"/>
          <w:sz w:val="24"/>
          <w:szCs w:val="24"/>
        </w:rPr>
        <w:t xml:space="preserve"> “----</w:t>
      </w:r>
      <w:r w:rsidR="00A86AE4">
        <w:rPr>
          <w:rFonts w:ascii="Times New Roman" w:hAnsi="Times New Roman"/>
          <w:sz w:val="24"/>
          <w:szCs w:val="24"/>
        </w:rPr>
        <w:t>---“------------------------2024</w:t>
      </w:r>
      <w:r w:rsidRPr="00A07153">
        <w:rPr>
          <w:rFonts w:ascii="Times New Roman" w:hAnsi="Times New Roman"/>
          <w:sz w:val="24"/>
          <w:szCs w:val="24"/>
        </w:rPr>
        <w:t>г.                                                                                                          “----</w:t>
      </w:r>
      <w:r w:rsidR="00A86AE4">
        <w:rPr>
          <w:rFonts w:ascii="Times New Roman" w:hAnsi="Times New Roman"/>
          <w:sz w:val="24"/>
          <w:szCs w:val="24"/>
        </w:rPr>
        <w:t>---“------------------------2024</w:t>
      </w:r>
      <w:r w:rsidRPr="00A07153">
        <w:rPr>
          <w:rFonts w:ascii="Times New Roman" w:hAnsi="Times New Roman"/>
          <w:sz w:val="24"/>
          <w:szCs w:val="24"/>
        </w:rPr>
        <w:t xml:space="preserve">г.    </w:t>
      </w:r>
    </w:p>
    <w:p w:rsidR="00C767EB" w:rsidRPr="00A07153" w:rsidRDefault="00C767EB" w:rsidP="00C767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51B3" w:rsidRDefault="00C767EB">
      <w:r w:rsidRPr="00A07153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A07153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A07153">
        <w:rPr>
          <w:rFonts w:ascii="Times New Roman" w:hAnsi="Times New Roman"/>
          <w:b/>
          <w:sz w:val="24"/>
          <w:szCs w:val="24"/>
        </w:rPr>
        <w:t xml:space="preserve">афедрой, профессор ___________  ( С.А.Кащенко)                                       Председатель ЦМК, </w:t>
      </w:r>
      <w:r w:rsidRPr="00A07153">
        <w:rPr>
          <w:rFonts w:ascii="Times New Roman" w:hAnsi="Times New Roman" w:cs="Times New Roman"/>
          <w:b/>
          <w:sz w:val="24"/>
          <w:szCs w:val="24"/>
        </w:rPr>
        <w:t>профессор__________</w:t>
      </w:r>
      <w:r w:rsidRPr="00A07153">
        <w:rPr>
          <w:rFonts w:ascii="Times New Roman" w:hAnsi="Times New Roman"/>
          <w:b/>
          <w:sz w:val="24"/>
          <w:szCs w:val="24"/>
        </w:rPr>
        <w:t>( С.А.Кащенко)</w:t>
      </w:r>
    </w:p>
    <w:sectPr w:rsidR="001151B3" w:rsidSect="00F000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6F18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C2B84"/>
    <w:multiLevelType w:val="hybridMultilevel"/>
    <w:tmpl w:val="5E78BD94"/>
    <w:lvl w:ilvl="0" w:tplc="6E6208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359F0"/>
    <w:multiLevelType w:val="hybridMultilevel"/>
    <w:tmpl w:val="339AED20"/>
    <w:lvl w:ilvl="0" w:tplc="0419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36FC7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AF281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03486C"/>
    <w:multiLevelType w:val="hybridMultilevel"/>
    <w:tmpl w:val="2B0C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4486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C90331"/>
    <w:multiLevelType w:val="hybridMultilevel"/>
    <w:tmpl w:val="FF586B02"/>
    <w:lvl w:ilvl="0" w:tplc="B41E81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63EBA"/>
    <w:multiLevelType w:val="hybridMultilevel"/>
    <w:tmpl w:val="5BCADBC2"/>
    <w:lvl w:ilvl="0" w:tplc="041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4137EA"/>
    <w:multiLevelType w:val="hybridMultilevel"/>
    <w:tmpl w:val="8D06A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2547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F9014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E51EAF"/>
    <w:multiLevelType w:val="hybridMultilevel"/>
    <w:tmpl w:val="AFFAB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70935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4"/>
  </w:num>
  <w:num w:numId="8">
    <w:abstractNumId w:val="11"/>
  </w:num>
  <w:num w:numId="9">
    <w:abstractNumId w:val="2"/>
  </w:num>
  <w:num w:numId="10">
    <w:abstractNumId w:val="12"/>
  </w:num>
  <w:num w:numId="11">
    <w:abstractNumId w:val="9"/>
  </w:num>
  <w:num w:numId="12">
    <w:abstractNumId w:val="8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7EB"/>
    <w:rsid w:val="001151B3"/>
    <w:rsid w:val="00131F83"/>
    <w:rsid w:val="001C6151"/>
    <w:rsid w:val="002A1A1E"/>
    <w:rsid w:val="00361F2F"/>
    <w:rsid w:val="00624DEE"/>
    <w:rsid w:val="007F1049"/>
    <w:rsid w:val="0099183C"/>
    <w:rsid w:val="00A86AE4"/>
    <w:rsid w:val="00B35844"/>
    <w:rsid w:val="00C26814"/>
    <w:rsid w:val="00C273BB"/>
    <w:rsid w:val="00C767EB"/>
    <w:rsid w:val="00D14AC5"/>
    <w:rsid w:val="00D4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2024-08-28T06:33:00Z</cp:lastPrinted>
  <dcterms:created xsi:type="dcterms:W3CDTF">2018-08-31T07:46:00Z</dcterms:created>
  <dcterms:modified xsi:type="dcterms:W3CDTF">2024-08-28T08:28:00Z</dcterms:modified>
</cp:coreProperties>
</file>