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9E" w:rsidRPr="00F254C9" w:rsidRDefault="00E23DDB">
      <w:pPr>
        <w:spacing w:line="240" w:lineRule="auto"/>
        <w:contextualSpacing/>
        <w:jc w:val="right"/>
        <w:rPr>
          <w:rFonts w:ascii="Times New Roman" w:hAnsi="Times New Roman"/>
        </w:rPr>
      </w:pPr>
      <w:r w:rsidRPr="00F254C9">
        <w:rPr>
          <w:rFonts w:ascii="Times New Roman" w:hAnsi="Times New Roman"/>
        </w:rPr>
        <w:t>УТВЕРЖДАЮ</w:t>
      </w:r>
    </w:p>
    <w:p w:rsidR="0093039E" w:rsidRPr="00F254C9" w:rsidRDefault="002A6825">
      <w:pPr>
        <w:spacing w:line="240" w:lineRule="auto"/>
        <w:contextualSpacing/>
        <w:jc w:val="right"/>
        <w:rPr>
          <w:rFonts w:ascii="Times New Roman" w:hAnsi="Times New Roman"/>
        </w:rPr>
      </w:pPr>
      <w:r w:rsidRPr="00F254C9">
        <w:rPr>
          <w:rFonts w:ascii="Times New Roman" w:hAnsi="Times New Roman"/>
        </w:rPr>
        <w:t>ДЕКАН СТОМАТОЛОГИЧЕСКОГО ФАКУЛЬТЕТА</w:t>
      </w:r>
    </w:p>
    <w:p w:rsidR="0093039E" w:rsidRPr="00F254C9" w:rsidRDefault="002A6825">
      <w:pPr>
        <w:spacing w:line="240" w:lineRule="auto"/>
        <w:contextualSpacing/>
        <w:jc w:val="right"/>
        <w:rPr>
          <w:rFonts w:ascii="Times New Roman" w:hAnsi="Times New Roman"/>
        </w:rPr>
      </w:pPr>
      <w:r w:rsidRPr="00F254C9">
        <w:rPr>
          <w:rFonts w:ascii="Times New Roman" w:hAnsi="Times New Roman"/>
        </w:rPr>
        <w:t>«3</w:t>
      </w:r>
      <w:r w:rsidR="00994118">
        <w:rPr>
          <w:rFonts w:ascii="Times New Roman" w:hAnsi="Times New Roman"/>
        </w:rPr>
        <w:t>0</w:t>
      </w:r>
      <w:r w:rsidRPr="00F254C9">
        <w:rPr>
          <w:rFonts w:ascii="Times New Roman" w:hAnsi="Times New Roman"/>
        </w:rPr>
        <w:t>» августа 202</w:t>
      </w:r>
      <w:r w:rsidR="00994118">
        <w:rPr>
          <w:rFonts w:ascii="Times New Roman" w:hAnsi="Times New Roman"/>
        </w:rPr>
        <w:t>4</w:t>
      </w:r>
      <w:r w:rsidRPr="00F254C9">
        <w:rPr>
          <w:rFonts w:ascii="Times New Roman" w:hAnsi="Times New Roman"/>
        </w:rPr>
        <w:t xml:space="preserve"> г.</w:t>
      </w:r>
    </w:p>
    <w:p w:rsidR="0093039E" w:rsidRPr="00F254C9" w:rsidRDefault="002A6825">
      <w:pPr>
        <w:spacing w:line="240" w:lineRule="auto"/>
        <w:contextualSpacing/>
        <w:jc w:val="right"/>
        <w:rPr>
          <w:rFonts w:ascii="Times New Roman" w:hAnsi="Times New Roman"/>
        </w:rPr>
      </w:pPr>
      <w:r w:rsidRPr="00F254C9">
        <w:rPr>
          <w:rFonts w:ascii="Times New Roman" w:hAnsi="Times New Roman"/>
        </w:rPr>
        <w:t>__________________ проф</w:t>
      </w:r>
      <w:r w:rsidR="00E23DDB" w:rsidRPr="00F254C9">
        <w:rPr>
          <w:rFonts w:ascii="Times New Roman" w:hAnsi="Times New Roman"/>
        </w:rPr>
        <w:t>.</w:t>
      </w:r>
      <w:r w:rsidRPr="00F254C9">
        <w:rPr>
          <w:rFonts w:ascii="Times New Roman" w:hAnsi="Times New Roman"/>
        </w:rPr>
        <w:t xml:space="preserve"> </w:t>
      </w:r>
      <w:r w:rsidR="00E23DDB" w:rsidRPr="00F254C9">
        <w:rPr>
          <w:rFonts w:ascii="Times New Roman" w:hAnsi="Times New Roman"/>
        </w:rPr>
        <w:t xml:space="preserve">И.В. </w:t>
      </w:r>
      <w:r w:rsidRPr="00F254C9">
        <w:rPr>
          <w:rFonts w:ascii="Times New Roman" w:hAnsi="Times New Roman"/>
        </w:rPr>
        <w:t>Бобрышева</w:t>
      </w:r>
    </w:p>
    <w:p w:rsidR="0093039E" w:rsidRPr="00F254C9" w:rsidRDefault="0093039E">
      <w:pPr>
        <w:spacing w:line="240" w:lineRule="auto"/>
        <w:contextualSpacing/>
        <w:jc w:val="center"/>
        <w:rPr>
          <w:rFonts w:ascii="Times New Roman" w:hAnsi="Times New Roman"/>
        </w:rPr>
      </w:pPr>
    </w:p>
    <w:p w:rsidR="00F254C9" w:rsidRPr="00F254C9" w:rsidRDefault="00F254C9">
      <w:pPr>
        <w:spacing w:line="240" w:lineRule="auto"/>
        <w:contextualSpacing/>
        <w:jc w:val="center"/>
        <w:rPr>
          <w:rFonts w:ascii="Times New Roman" w:hAnsi="Times New Roman"/>
        </w:rPr>
      </w:pPr>
    </w:p>
    <w:p w:rsidR="00F254C9" w:rsidRPr="00F254C9" w:rsidRDefault="00F254C9">
      <w:pPr>
        <w:spacing w:line="240" w:lineRule="auto"/>
        <w:contextualSpacing/>
        <w:jc w:val="center"/>
        <w:rPr>
          <w:rFonts w:ascii="Times New Roman" w:hAnsi="Times New Roman"/>
        </w:rPr>
      </w:pPr>
    </w:p>
    <w:p w:rsidR="0093039E" w:rsidRDefault="002A6825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КАЛЕНДАРНО-ТЕМАТИЧЕСКИЙ ПЛАН</w:t>
      </w:r>
    </w:p>
    <w:p w:rsidR="0093039E" w:rsidRDefault="00E23DDB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практических занятий по «ГИГИЕНЕ»</w:t>
      </w:r>
    </w:p>
    <w:p w:rsidR="0093039E" w:rsidRDefault="00E23DDB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для студентов 3 курса стоматологического факультета</w:t>
      </w:r>
    </w:p>
    <w:p w:rsidR="0093039E" w:rsidRDefault="00E23DDB">
      <w:pPr>
        <w:spacing w:line="240" w:lineRule="auto"/>
        <w:contextualSpacing/>
        <w:jc w:val="center"/>
      </w:pPr>
      <w:r>
        <w:rPr>
          <w:rFonts w:ascii="Times New Roman" w:hAnsi="Times New Roman"/>
          <w:b/>
        </w:rPr>
        <w:t>на осенний семестр 202</w:t>
      </w:r>
      <w:r w:rsidR="00994118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-202</w:t>
      </w:r>
      <w:r w:rsidR="00994118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учебного года</w:t>
      </w:r>
    </w:p>
    <w:p w:rsidR="0093039E" w:rsidRDefault="0093039E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108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2550"/>
        <w:gridCol w:w="2269"/>
        <w:gridCol w:w="992"/>
        <w:gridCol w:w="1134"/>
        <w:gridCol w:w="1031"/>
      </w:tblGrid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DDB" w:rsidRDefault="002A6825" w:rsidP="00E23DDB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</w:rPr>
              <w:t>практического</w:t>
            </w:r>
            <w:proofErr w:type="gramEnd"/>
          </w:p>
          <w:p w:rsidR="0093039E" w:rsidRDefault="002A6825" w:rsidP="00E23DDB">
            <w:pPr>
              <w:pStyle w:val="a9"/>
              <w:jc w:val="center"/>
            </w:pPr>
            <w:r>
              <w:rPr>
                <w:rFonts w:ascii="Times New Roman" w:hAnsi="Times New Roman"/>
                <w:b/>
              </w:rPr>
              <w:t>занятия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DDB" w:rsidRDefault="002A6825" w:rsidP="00E23DDB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Вопросы, подлежащие</w:t>
            </w:r>
          </w:p>
          <w:p w:rsidR="0093039E" w:rsidRDefault="002A6825" w:rsidP="00E23DDB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изучению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DDB" w:rsidRDefault="002A6825" w:rsidP="00E23DDB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Перечень</w:t>
            </w:r>
          </w:p>
          <w:p w:rsidR="00E23DDB" w:rsidRDefault="002A6825" w:rsidP="00E23DDB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практических</w:t>
            </w:r>
          </w:p>
          <w:p w:rsidR="0093039E" w:rsidRDefault="002A6825" w:rsidP="00E23DDB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Объём в часах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Ауд.</w:t>
            </w:r>
          </w:p>
        </w:tc>
      </w:tr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Гигиеническая оце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ка среды обитания человека. Заболев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ния, возникающие под влиянием небл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гоприятного микр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климата. Методика гигиенической оце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ки микроклимата и загрязнения возду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ной среды основных помещений. Гиги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ническая оценка 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тиляции. Кондици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нирование воздуха.</w:t>
            </w:r>
          </w:p>
          <w:p w:rsidR="0093039E" w:rsidRDefault="002A6825" w:rsidP="00EC46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Гигиеническая оце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ка инсоляционного режима, естественн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и искусственного освещения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 Методика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чёта и оценки свет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вого режима осно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ных поме</w:t>
            </w:r>
            <w:r w:rsidR="00EC469C">
              <w:rPr>
                <w:rFonts w:ascii="Times New Roman" w:hAnsi="Times New Roman"/>
              </w:rPr>
              <w:t>щений.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2E256D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микроклим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 и факторах, его 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мирующих. </w:t>
            </w:r>
            <w:r w:rsidR="002E256D">
              <w:rPr>
                <w:rFonts w:ascii="Times New Roman" w:hAnsi="Times New Roman"/>
              </w:rPr>
              <w:t>Приборы для измерения и прав</w:t>
            </w:r>
            <w:r w:rsidR="002E256D">
              <w:rPr>
                <w:rFonts w:ascii="Times New Roman" w:hAnsi="Times New Roman"/>
              </w:rPr>
              <w:t>и</w:t>
            </w:r>
            <w:r w:rsidR="002E256D">
              <w:rPr>
                <w:rFonts w:ascii="Times New Roman" w:hAnsi="Times New Roman"/>
              </w:rPr>
              <w:t xml:space="preserve">ла работы с ними. 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ханизмы теплообмена и терморегуляции.</w:t>
            </w:r>
          </w:p>
          <w:p w:rsidR="0093039E" w:rsidRDefault="002A6825" w:rsidP="00EC469C">
            <w:pPr>
              <w:pStyle w:val="a9"/>
              <w:jc w:val="both"/>
            </w:pPr>
            <w:r>
              <w:rPr>
                <w:rFonts w:ascii="Times New Roman" w:hAnsi="Times New Roman"/>
              </w:rPr>
              <w:t>Гигиенические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к естественному освещению помещений. Методика оценки осв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щения помещений ге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метрическими методами при предварительном и текущем санитарном надзоре (определение светового коэффицие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та, угла падения, угла отверстия, коэффицие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 глубины заложения помещения). Методика оценки освещения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мещений светотехнич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ским методом.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освещенности люксметром. Методика оценки инсоляционного режима помещений. Влияние искусственн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освещения на фун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циональное состояние ЦНС, работоспосо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ность, на функции зр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Самостоятельно проводить изучение</w:t>
            </w:r>
            <w:r w:rsidR="002E256D">
              <w:rPr>
                <w:rFonts w:ascii="Times New Roman" w:hAnsi="Times New Roman"/>
              </w:rPr>
              <w:t xml:space="preserve"> и оценку параметров</w:t>
            </w:r>
            <w:r>
              <w:rPr>
                <w:rFonts w:ascii="Times New Roman" w:hAnsi="Times New Roman"/>
              </w:rPr>
              <w:t xml:space="preserve"> микроклимата пом</w:t>
            </w:r>
            <w:r>
              <w:rPr>
                <w:rFonts w:ascii="Times New Roman" w:hAnsi="Times New Roman"/>
              </w:rPr>
              <w:t>е</w:t>
            </w:r>
            <w:r w:rsidR="002E256D">
              <w:rPr>
                <w:rFonts w:ascii="Times New Roman" w:hAnsi="Times New Roman"/>
              </w:rPr>
              <w:t>щений.</w:t>
            </w:r>
          </w:p>
          <w:p w:rsidR="0093039E" w:rsidRDefault="002E256D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6825">
              <w:rPr>
                <w:rFonts w:ascii="Times New Roman" w:hAnsi="Times New Roman"/>
              </w:rPr>
              <w:t>. Определять и оц</w:t>
            </w:r>
            <w:r w:rsidR="002A6825">
              <w:rPr>
                <w:rFonts w:ascii="Times New Roman" w:hAnsi="Times New Roman"/>
              </w:rPr>
              <w:t>е</w:t>
            </w:r>
            <w:r w:rsidR="002A6825">
              <w:rPr>
                <w:rFonts w:ascii="Times New Roman" w:hAnsi="Times New Roman"/>
              </w:rPr>
              <w:t>нивать геометрич</w:t>
            </w:r>
            <w:r w:rsidR="002A6825">
              <w:rPr>
                <w:rFonts w:ascii="Times New Roman" w:hAnsi="Times New Roman"/>
              </w:rPr>
              <w:t>е</w:t>
            </w:r>
            <w:r w:rsidR="002A6825">
              <w:rPr>
                <w:rFonts w:ascii="Times New Roman" w:hAnsi="Times New Roman"/>
              </w:rPr>
              <w:t>ские показатели естественного осв</w:t>
            </w:r>
            <w:r w:rsidR="002A6825">
              <w:rPr>
                <w:rFonts w:ascii="Times New Roman" w:hAnsi="Times New Roman"/>
              </w:rPr>
              <w:t>е</w:t>
            </w:r>
            <w:r w:rsidR="002A6825">
              <w:rPr>
                <w:rFonts w:ascii="Times New Roman" w:hAnsi="Times New Roman"/>
              </w:rPr>
              <w:t>щения помещений.</w:t>
            </w:r>
          </w:p>
          <w:p w:rsidR="0093039E" w:rsidRDefault="002E256D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A6825">
              <w:rPr>
                <w:rFonts w:ascii="Times New Roman" w:hAnsi="Times New Roman"/>
              </w:rPr>
              <w:t>. Измерять, оцен</w:t>
            </w:r>
            <w:r w:rsidR="002A6825">
              <w:rPr>
                <w:rFonts w:ascii="Times New Roman" w:hAnsi="Times New Roman"/>
              </w:rPr>
              <w:t>и</w:t>
            </w:r>
            <w:r w:rsidR="002A6825">
              <w:rPr>
                <w:rFonts w:ascii="Times New Roman" w:hAnsi="Times New Roman"/>
              </w:rPr>
              <w:t>вать освещенность люксметром и опр</w:t>
            </w:r>
            <w:r w:rsidR="002A6825">
              <w:rPr>
                <w:rFonts w:ascii="Times New Roman" w:hAnsi="Times New Roman"/>
              </w:rPr>
              <w:t>е</w:t>
            </w:r>
            <w:r w:rsidR="002A6825">
              <w:rPr>
                <w:rFonts w:ascii="Times New Roman" w:hAnsi="Times New Roman"/>
              </w:rPr>
              <w:t>делять коэффициент естественного осв</w:t>
            </w:r>
            <w:r w:rsidR="002A6825">
              <w:rPr>
                <w:rFonts w:ascii="Times New Roman" w:hAnsi="Times New Roman"/>
              </w:rPr>
              <w:t>е</w:t>
            </w:r>
            <w:r w:rsidR="002A6825">
              <w:rPr>
                <w:rFonts w:ascii="Times New Roman" w:hAnsi="Times New Roman"/>
              </w:rPr>
              <w:t>щения (КЕО) пом</w:t>
            </w:r>
            <w:r w:rsidR="002A6825">
              <w:rPr>
                <w:rFonts w:ascii="Times New Roman" w:hAnsi="Times New Roman"/>
              </w:rPr>
              <w:t>е</w:t>
            </w:r>
            <w:r w:rsidR="002A6825">
              <w:rPr>
                <w:rFonts w:ascii="Times New Roman" w:hAnsi="Times New Roman"/>
              </w:rPr>
              <w:t>щений и давать им гигиеническую оце</w:t>
            </w:r>
            <w:r w:rsidR="002A6825">
              <w:rPr>
                <w:rFonts w:ascii="Times New Roman" w:hAnsi="Times New Roman"/>
              </w:rPr>
              <w:t>н</w:t>
            </w:r>
            <w:r w:rsidR="002A6825">
              <w:rPr>
                <w:rFonts w:ascii="Times New Roman" w:hAnsi="Times New Roman"/>
              </w:rPr>
              <w:t>ку.</w:t>
            </w:r>
          </w:p>
          <w:p w:rsidR="0093039E" w:rsidRDefault="002E256D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A6825">
              <w:rPr>
                <w:rFonts w:ascii="Times New Roman" w:hAnsi="Times New Roman"/>
              </w:rPr>
              <w:t>. Оценивать режим инсоляции помещ</w:t>
            </w:r>
            <w:r w:rsidR="002A6825">
              <w:rPr>
                <w:rFonts w:ascii="Times New Roman" w:hAnsi="Times New Roman"/>
              </w:rPr>
              <w:t>е</w:t>
            </w:r>
            <w:r w:rsidR="002A6825">
              <w:rPr>
                <w:rFonts w:ascii="Times New Roman" w:hAnsi="Times New Roman"/>
              </w:rPr>
              <w:t>ний.</w:t>
            </w:r>
          </w:p>
          <w:p w:rsidR="0093039E" w:rsidRPr="00446F78" w:rsidRDefault="002E256D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A6825">
              <w:rPr>
                <w:rFonts w:ascii="Times New Roman" w:hAnsi="Times New Roman"/>
              </w:rPr>
              <w:t>. Измерять уровень освещенности, ярк</w:t>
            </w:r>
            <w:r w:rsidR="002A6825">
              <w:rPr>
                <w:rFonts w:ascii="Times New Roman" w:hAnsi="Times New Roman"/>
              </w:rPr>
              <w:t>о</w:t>
            </w:r>
            <w:r w:rsidR="002A6825">
              <w:rPr>
                <w:rFonts w:ascii="Times New Roman" w:hAnsi="Times New Roman"/>
              </w:rPr>
              <w:t>сти и других показ</w:t>
            </w:r>
            <w:r w:rsidR="002A6825">
              <w:rPr>
                <w:rFonts w:ascii="Times New Roman" w:hAnsi="Times New Roman"/>
              </w:rPr>
              <w:t>а</w:t>
            </w:r>
            <w:r w:rsidR="002A6825">
              <w:rPr>
                <w:rFonts w:ascii="Times New Roman" w:hAnsi="Times New Roman"/>
              </w:rPr>
              <w:t>телей инструме</w:t>
            </w:r>
            <w:r w:rsidR="002A6825">
              <w:rPr>
                <w:rFonts w:ascii="Times New Roman" w:hAnsi="Times New Roman"/>
              </w:rPr>
              <w:t>н</w:t>
            </w:r>
            <w:r w:rsidR="002A6825">
              <w:rPr>
                <w:rFonts w:ascii="Times New Roman" w:hAnsi="Times New Roman"/>
              </w:rPr>
              <w:t xml:space="preserve">тальными </w:t>
            </w:r>
            <w:r w:rsidR="00EC469C">
              <w:rPr>
                <w:rFonts w:ascii="Times New Roman" w:hAnsi="Times New Roman"/>
              </w:rPr>
              <w:t xml:space="preserve">и </w:t>
            </w:r>
            <w:r w:rsidR="002A6825">
              <w:rPr>
                <w:rFonts w:ascii="Times New Roman" w:hAnsi="Times New Roman"/>
              </w:rPr>
              <w:t>расче</w:t>
            </w:r>
            <w:r w:rsidR="002A6825">
              <w:rPr>
                <w:rFonts w:ascii="Times New Roman" w:hAnsi="Times New Roman"/>
              </w:rPr>
              <w:t>т</w:t>
            </w:r>
            <w:r w:rsidR="002A6825">
              <w:rPr>
                <w:rFonts w:ascii="Times New Roman" w:hAnsi="Times New Roman"/>
              </w:rPr>
              <w:t>ными методами.</w:t>
            </w:r>
          </w:p>
          <w:p w:rsidR="0093039E" w:rsidRDefault="002E256D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A6825">
              <w:rPr>
                <w:rFonts w:ascii="Times New Roman" w:hAnsi="Times New Roman"/>
              </w:rPr>
              <w:t>. Давать комплек</w:t>
            </w:r>
            <w:r w:rsidR="002A6825">
              <w:rPr>
                <w:rFonts w:ascii="Times New Roman" w:hAnsi="Times New Roman"/>
              </w:rPr>
              <w:t>с</w:t>
            </w:r>
            <w:r w:rsidR="002A6825">
              <w:rPr>
                <w:rFonts w:ascii="Times New Roman" w:hAnsi="Times New Roman"/>
              </w:rPr>
              <w:t>ную гигиеническую оценку искусстве</w:t>
            </w:r>
            <w:r w:rsidR="002A6825">
              <w:rPr>
                <w:rFonts w:ascii="Times New Roman" w:hAnsi="Times New Roman"/>
              </w:rPr>
              <w:t>н</w:t>
            </w:r>
            <w:r w:rsidR="002A6825">
              <w:rPr>
                <w:rFonts w:ascii="Times New Roman" w:hAnsi="Times New Roman"/>
              </w:rPr>
              <w:t>ного освещения п</w:t>
            </w:r>
            <w:r w:rsidR="002A6825">
              <w:rPr>
                <w:rFonts w:ascii="Times New Roman" w:hAnsi="Times New Roman"/>
              </w:rPr>
              <w:t>о</w:t>
            </w:r>
            <w:r w:rsidR="002A6825">
              <w:rPr>
                <w:rFonts w:ascii="Times New Roman" w:hAnsi="Times New Roman"/>
              </w:rPr>
              <w:t>мещений и рабочих мест с учетом хара</w:t>
            </w:r>
            <w:r w:rsidR="002A6825">
              <w:rPr>
                <w:rFonts w:ascii="Times New Roman" w:hAnsi="Times New Roman"/>
              </w:rPr>
              <w:t>к</w:t>
            </w:r>
            <w:r w:rsidR="002A6825">
              <w:rPr>
                <w:rFonts w:ascii="Times New Roman" w:hAnsi="Times New Roman"/>
              </w:rPr>
              <w:t>тера зрительной р</w:t>
            </w:r>
            <w:r w:rsidR="002A6825">
              <w:rPr>
                <w:rFonts w:ascii="Times New Roman" w:hAnsi="Times New Roman"/>
              </w:rPr>
              <w:t>а</w:t>
            </w:r>
            <w:r w:rsidR="002A6825">
              <w:rPr>
                <w:rFonts w:ascii="Times New Roman" w:hAnsi="Times New Roman"/>
              </w:rPr>
              <w:t>боты и назначения помещений.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val="en-US" w:eastAsia="en-US"/>
              </w:rPr>
              <w:t>0</w:t>
            </w:r>
            <w:r w:rsidRPr="003E0099">
              <w:rPr>
                <w:rFonts w:ascii="Times New Roman" w:hAnsi="Times New Roman"/>
                <w:lang w:eastAsia="en-US"/>
              </w:rPr>
              <w:t>2</w:t>
            </w:r>
            <w:r w:rsidRPr="003E0099">
              <w:rPr>
                <w:rFonts w:ascii="Times New Roman" w:hAnsi="Times New Roman"/>
                <w:lang w:val="en-US" w:eastAsia="en-US"/>
              </w:rPr>
              <w:t>-0</w:t>
            </w:r>
            <w:r w:rsidRPr="003E0099">
              <w:rPr>
                <w:rFonts w:ascii="Times New Roman" w:hAnsi="Times New Roman"/>
                <w:lang w:eastAsia="en-US"/>
              </w:rPr>
              <w:t>6</w:t>
            </w:r>
            <w:r w:rsidRPr="003E0099">
              <w:rPr>
                <w:rFonts w:ascii="Times New Roman" w:hAnsi="Times New Roman"/>
                <w:lang w:val="en-US" w:eastAsia="en-US"/>
              </w:rPr>
              <w:t>.09.</w:t>
            </w:r>
          </w:p>
          <w:p w:rsidR="0093039E" w:rsidRDefault="003E0099" w:rsidP="003E0099">
            <w:pPr>
              <w:pStyle w:val="a9"/>
              <w:jc w:val="center"/>
              <w:rPr>
                <w:rFonts w:ascii="Times New Roman" w:hAnsi="Times New Roman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39E" w:rsidRDefault="002A6825" w:rsidP="00E23DD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</w:t>
            </w:r>
            <w:r w:rsidR="00E23DDB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ра</w:t>
            </w:r>
          </w:p>
        </w:tc>
      </w:tr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Санитарная экспе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тиза основных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дуктов питания. 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гиеническая оценка методов консервир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вания. Санитарная экспертиза консервов и концентратов.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следование витами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ценности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дуктов питания. Определение вит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минной обеспече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организма 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таминами.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446F78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Пищевые продукты, их классификация, гиги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ническая характерист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ка. Государственные стандарты и гигиенич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ские нормативы проду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 пищевой промы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ленности, сертификаты качества рыночных продуктов. Условия хранения пищевых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дуктов, сроки реализ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скоропортящихся продуктов и готовой пищи. Правила кул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нарной обработки 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щевых продуктов с 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лью хранения их добр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качественности, вит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минов, предотвращения заболеваний пищевар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системы (г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стритов, язв желудка и других).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Показатели качества и признаки порчи мясных продуктов (говядины, свинины, баранины, птицы и т.д.), фальс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фикации молока и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лочных продуктов, хл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ба, хлебобулочных, кондитерских изделий, печенья, зерновых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дуктов.</w:t>
            </w:r>
            <w:proofErr w:type="gramEnd"/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качества и </w:t>
            </w:r>
            <w:r w:rsidRPr="00B50355">
              <w:rPr>
                <w:rFonts w:ascii="Times New Roman" w:hAnsi="Times New Roman"/>
              </w:rPr>
              <w:t>признаки порчи консе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>вов (мясных, рыбных, овощных и других).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Показатели качества и признаки порчи свежих и квашеных овощей.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Пищевые добавки, их назначение, гигиенич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ская характеристика.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Витамины как необх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димая составная часть пищевого рациона чел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века, их классификация, физиологическая роль в организме.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Наиболее частые гип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витаминозы в индив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дуальном и коллекти</w:t>
            </w:r>
            <w:r w:rsidRPr="00B50355">
              <w:rPr>
                <w:rFonts w:ascii="Times New Roman" w:hAnsi="Times New Roman"/>
              </w:rPr>
              <w:t>в</w:t>
            </w:r>
            <w:r w:rsidRPr="00B50355">
              <w:rPr>
                <w:rFonts w:ascii="Times New Roman" w:hAnsi="Times New Roman"/>
              </w:rPr>
              <w:t>ном питании, их прич</w:t>
            </w:r>
            <w:r w:rsidRPr="00B50355">
              <w:rPr>
                <w:rFonts w:ascii="Times New Roman" w:hAnsi="Times New Roman"/>
              </w:rPr>
              <w:t>и</w:t>
            </w:r>
            <w:r w:rsidR="00B50355">
              <w:rPr>
                <w:rFonts w:ascii="Times New Roman" w:hAnsi="Times New Roman"/>
              </w:rPr>
              <w:t>ны.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Симптоматические, клинические и биох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мические признаки 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повитаминоза</w:t>
            </w:r>
            <w:proofErr w:type="gramStart"/>
            <w:r>
              <w:rPr>
                <w:rFonts w:ascii="Times New Roman" w:hAnsi="Times New Roman"/>
              </w:rPr>
              <w:t xml:space="preserve"> С</w:t>
            </w:r>
            <w:proofErr w:type="gramEnd"/>
            <w:r>
              <w:rPr>
                <w:rFonts w:ascii="Times New Roman" w:hAnsi="Times New Roman"/>
              </w:rPr>
              <w:t>, фун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циональные </w:t>
            </w:r>
            <w:r w:rsidRPr="00B50355">
              <w:rPr>
                <w:rFonts w:ascii="Times New Roman" w:hAnsi="Times New Roman"/>
              </w:rPr>
              <w:t>пробы его диагно</w:t>
            </w:r>
            <w:r w:rsidR="00B50355">
              <w:rPr>
                <w:rFonts w:ascii="Times New Roman" w:hAnsi="Times New Roman"/>
              </w:rPr>
              <w:t>стики.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Гиповитаминозы и 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то</w:t>
            </w:r>
            <w:r w:rsidR="00B50355">
              <w:rPr>
                <w:rFonts w:ascii="Times New Roman" w:hAnsi="Times New Roman"/>
              </w:rPr>
              <w:t>ды их диагностики.</w:t>
            </w:r>
          </w:p>
          <w:p w:rsidR="0093039E" w:rsidRDefault="002A6825" w:rsidP="00D729AE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 xml:space="preserve">Методы и средства </w:t>
            </w:r>
            <w:r w:rsidRPr="00B50355">
              <w:rPr>
                <w:rFonts w:ascii="Times New Roman" w:hAnsi="Times New Roman"/>
              </w:rPr>
              <w:lastRenderedPageBreak/>
              <w:t>профилактики гипов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таминозов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446F78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 Отбирать пробы продуктов и готовых блюд, отправлять для лабораторного ан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лиза, заполнять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проводительный бланк.</w:t>
            </w:r>
          </w:p>
          <w:p w:rsidR="0093039E" w:rsidRPr="00446F78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Оценивать орган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лептические качества и признаки порчи пищевых продуктов.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Пользоваться Го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стандартами и др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гими нормативными документами при оценке результатов лабораторного ан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лиза пищевых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дуктов и готовых блюд. Составлять экспертный вывод по этим результатам.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Определять гип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витаминозы, авит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минозы при 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дуальном и колле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тивном питании</w:t>
            </w:r>
            <w:r w:rsidR="00B50355">
              <w:rPr>
                <w:rFonts w:ascii="Times New Roman" w:hAnsi="Times New Roman"/>
              </w:rPr>
              <w:t>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Организовывать профилактику гип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витаминозов и оц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нивать ее эффекти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ность.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09</w:t>
            </w:r>
            <w:r w:rsidRPr="003E0099">
              <w:rPr>
                <w:rFonts w:ascii="Times New Roman" w:hAnsi="Times New Roman"/>
                <w:lang w:val="en-US" w:eastAsia="en-US"/>
              </w:rPr>
              <w:t>-1</w:t>
            </w:r>
            <w:r w:rsidRPr="003E0099">
              <w:rPr>
                <w:rFonts w:ascii="Times New Roman" w:hAnsi="Times New Roman"/>
                <w:lang w:eastAsia="en-US"/>
              </w:rPr>
              <w:t>3</w:t>
            </w:r>
            <w:r w:rsidRPr="003E0099">
              <w:rPr>
                <w:rFonts w:ascii="Times New Roman" w:hAnsi="Times New Roman"/>
                <w:lang w:val="en-US" w:eastAsia="en-US"/>
              </w:rPr>
              <w:t>.09.</w:t>
            </w:r>
          </w:p>
          <w:p w:rsidR="0093039E" w:rsidRDefault="003E0099" w:rsidP="003E0099">
            <w:pPr>
              <w:pStyle w:val="a9"/>
              <w:jc w:val="center"/>
              <w:rPr>
                <w:rFonts w:ascii="Times New Roman" w:hAnsi="Times New Roman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39E" w:rsidRDefault="002A6825" w:rsidP="00E23DD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</w:t>
            </w:r>
            <w:r w:rsidR="00E23DDB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ра</w:t>
            </w:r>
          </w:p>
        </w:tc>
      </w:tr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both"/>
            </w:pPr>
            <w:r>
              <w:rPr>
                <w:rFonts w:ascii="Times New Roman" w:hAnsi="Times New Roman"/>
              </w:rPr>
              <w:t>Пищевые отравл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ния. Определение, классификация. Профилактика пищ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вых отравлений.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нитарно-гигиеническое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следование 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щеблока.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Пищевые отравления, их определение и кла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сификация. Методика расследования причин пищевых </w:t>
            </w:r>
            <w:r w:rsidRPr="00B50355">
              <w:rPr>
                <w:rFonts w:ascii="Times New Roman" w:hAnsi="Times New Roman"/>
              </w:rPr>
              <w:t>отравлений</w:t>
            </w:r>
            <w:r w:rsidR="00D729AE" w:rsidRPr="00B50355">
              <w:rPr>
                <w:rFonts w:ascii="Times New Roman" w:hAnsi="Times New Roman"/>
              </w:rPr>
              <w:t xml:space="preserve">. </w:t>
            </w:r>
            <w:r w:rsidRPr="00B50355">
              <w:rPr>
                <w:rFonts w:ascii="Times New Roman" w:hAnsi="Times New Roman"/>
              </w:rPr>
              <w:t>Документы, которые оформляются в проце</w:t>
            </w:r>
            <w:r w:rsidRPr="00B50355">
              <w:rPr>
                <w:rFonts w:ascii="Times New Roman" w:hAnsi="Times New Roman"/>
              </w:rPr>
              <w:t>с</w:t>
            </w:r>
            <w:r w:rsidRPr="00B50355">
              <w:rPr>
                <w:rFonts w:ascii="Times New Roman" w:hAnsi="Times New Roman"/>
              </w:rPr>
              <w:t>се и при завершении расследования пищев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го отравления.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Профилактические 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роприятия по ликвид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ции и предотвращению пищевых отравлений в лечебных учреждениях, на предприятиях общ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 xml:space="preserve">ственного питания и </w:t>
            </w:r>
            <w:r w:rsidR="00D729AE" w:rsidRPr="00B50355">
              <w:rPr>
                <w:rFonts w:ascii="Times New Roman" w:hAnsi="Times New Roman"/>
              </w:rPr>
              <w:t xml:space="preserve">в </w:t>
            </w:r>
            <w:r w:rsidRPr="00B50355">
              <w:rPr>
                <w:rFonts w:ascii="Times New Roman" w:hAnsi="Times New Roman"/>
              </w:rPr>
              <w:t>быту.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Основные типы пищ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вых блоков и гигиен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ческие требования к их эксплуатации</w:t>
            </w:r>
            <w:r w:rsidR="00D729AE" w:rsidRPr="00B50355">
              <w:rPr>
                <w:rFonts w:ascii="Times New Roman" w:hAnsi="Times New Roman"/>
              </w:rPr>
              <w:t>;</w:t>
            </w:r>
            <w:r w:rsidRPr="00B50355">
              <w:rPr>
                <w:rFonts w:ascii="Times New Roman" w:hAnsi="Times New Roman"/>
              </w:rPr>
              <w:t xml:space="preserve"> требов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ния к помещениям и оборудованию буфе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ных в стационарных отделениях больницы.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Предварительный и т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кущий санитарный надзор за организацией питания в больнице.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Список основных диет и их краткая характер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стика. Задачи и обяза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ности врача-диетолога.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Личная гигиена рабо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ников пищеблоков больниц и учреждений общественного питания.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Определять вид пищевого отравл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обеспечивать медицинскую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мощь пострадавшим.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Организовывать и проводить расслед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и определять причину (пищевой продукт или блюдо) пищевого отравл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Организовывать профилактические мероприятия по ли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видации причин 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щевого отравления и их предупреждение (</w:t>
            </w:r>
            <w:r w:rsidRPr="00B50355">
              <w:rPr>
                <w:rFonts w:ascii="Times New Roman" w:hAnsi="Times New Roman"/>
              </w:rPr>
              <w:t>предотвращение).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4. Проводить</w:t>
            </w:r>
            <w:r>
              <w:rPr>
                <w:rFonts w:ascii="Times New Roman" w:hAnsi="Times New Roman"/>
              </w:rPr>
              <w:t xml:space="preserve"> сан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тарное обследование пищевого блока больницы (набор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мещений, планир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и оснащение цехов, санитарный режим их содерж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ния, особенности личной гигиены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ботников и т.д.).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16-20</w:t>
            </w:r>
            <w:r w:rsidRPr="003E0099">
              <w:rPr>
                <w:rFonts w:ascii="Times New Roman" w:hAnsi="Times New Roman"/>
                <w:lang w:val="en-US" w:eastAsia="en-US"/>
              </w:rPr>
              <w:t>.09.</w:t>
            </w:r>
          </w:p>
          <w:p w:rsidR="0093039E" w:rsidRDefault="003E0099" w:rsidP="003E0099">
            <w:pPr>
              <w:pStyle w:val="a9"/>
              <w:ind w:left="-108"/>
              <w:jc w:val="center"/>
              <w:rPr>
                <w:rFonts w:ascii="Times New Roman" w:hAnsi="Times New Roman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39E" w:rsidRDefault="002A6825" w:rsidP="00E23DD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</w:t>
            </w:r>
            <w:r w:rsidR="00E23DDB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ра</w:t>
            </w:r>
          </w:p>
        </w:tc>
      </w:tr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 w:rsidP="002A6825">
            <w:pPr>
              <w:pStyle w:val="a9"/>
              <w:jc w:val="both"/>
            </w:pPr>
            <w:r>
              <w:rPr>
                <w:rFonts w:ascii="Times New Roman" w:hAnsi="Times New Roman"/>
              </w:rPr>
              <w:t>Оценка фактического питания студента.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 w:rsidP="0045042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Закон количественной </w:t>
            </w:r>
            <w:r w:rsidR="0045042C">
              <w:rPr>
                <w:rFonts w:ascii="Times New Roman" w:hAnsi="Times New Roman"/>
              </w:rPr>
              <w:t xml:space="preserve">и качественной </w:t>
            </w:r>
            <w:r>
              <w:rPr>
                <w:rFonts w:ascii="Times New Roman" w:hAnsi="Times New Roman"/>
              </w:rPr>
              <w:t>адеква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питания здоров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взрослого человека. </w:t>
            </w:r>
            <w:r w:rsidR="0045042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сновной обмен</w:t>
            </w:r>
            <w:r w:rsidR="004504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коэ</w:t>
            </w: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фициент физической активности взрослого трудоспособного чел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века</w:t>
            </w:r>
            <w:r w:rsidR="0045042C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Методика расчета суточных энергозатрат человека с учетом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эффициента физической активности. Методика расчета суточной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требности здорового взрослого человека в</w:t>
            </w:r>
            <w:r w:rsidR="0045042C">
              <w:rPr>
                <w:rFonts w:ascii="Times New Roman" w:hAnsi="Times New Roman"/>
              </w:rPr>
              <w:t xml:space="preserve"> нутриентах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Рассчитать вел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чину суточной </w:t>
            </w:r>
            <w:r w:rsidRPr="00B50355">
              <w:rPr>
                <w:rFonts w:ascii="Times New Roman" w:hAnsi="Times New Roman"/>
              </w:rPr>
              <w:t>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требности в пита</w:t>
            </w:r>
            <w:r w:rsidR="00B50355">
              <w:rPr>
                <w:rFonts w:ascii="Times New Roman" w:hAnsi="Times New Roman"/>
              </w:rPr>
              <w:t>нии.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2. Рассчитать нормы суточной</w:t>
            </w:r>
            <w:r>
              <w:rPr>
                <w:rFonts w:ascii="Times New Roman" w:hAnsi="Times New Roman"/>
              </w:rPr>
              <w:t xml:space="preserve"> потребн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в основных ну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риентах – белках, жирах, углеводах, витаминах, мин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ральных веществах.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3E0099">
            <w:pPr>
              <w:pStyle w:val="a9"/>
              <w:ind w:left="-108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23-27.</w:t>
            </w:r>
            <w:r w:rsidRPr="00AF5FAB">
              <w:rPr>
                <w:rFonts w:ascii="Times New Roman" w:hAnsi="Times New Roman"/>
                <w:lang w:val="en-US"/>
              </w:rPr>
              <w:t>09</w:t>
            </w:r>
            <w:r w:rsidRPr="00AF5FAB">
              <w:rPr>
                <w:rFonts w:ascii="Times New Roman" w:hAnsi="Times New Roman"/>
              </w:rPr>
              <w:t>-2024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39E" w:rsidRDefault="00E23DD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 w:rsidP="00042AA2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занятие № 1</w:t>
            </w:r>
            <w:r w:rsidR="0045042C">
              <w:rPr>
                <w:rFonts w:ascii="Times New Roman" w:hAnsi="Times New Roman"/>
                <w:b/>
              </w:rPr>
              <w:t xml:space="preserve"> </w:t>
            </w:r>
            <w:r w:rsidR="0045042C" w:rsidRPr="00042AA2">
              <w:rPr>
                <w:rFonts w:ascii="Times New Roman" w:hAnsi="Times New Roman"/>
              </w:rPr>
              <w:t>по разделам: «Пр</w:t>
            </w:r>
            <w:r w:rsidR="0045042C" w:rsidRPr="00042AA2">
              <w:rPr>
                <w:rFonts w:ascii="Times New Roman" w:hAnsi="Times New Roman"/>
              </w:rPr>
              <w:t>о</w:t>
            </w:r>
            <w:r w:rsidR="0045042C" w:rsidRPr="00042AA2">
              <w:rPr>
                <w:rFonts w:ascii="Times New Roman" w:hAnsi="Times New Roman"/>
              </w:rPr>
              <w:t>филактическая мед</w:t>
            </w:r>
            <w:r w:rsidR="0045042C" w:rsidRPr="00042AA2">
              <w:rPr>
                <w:rFonts w:ascii="Times New Roman" w:hAnsi="Times New Roman"/>
              </w:rPr>
              <w:t>и</w:t>
            </w:r>
            <w:r w:rsidR="0045042C" w:rsidRPr="00042AA2">
              <w:rPr>
                <w:rFonts w:ascii="Times New Roman" w:hAnsi="Times New Roman"/>
              </w:rPr>
              <w:lastRenderedPageBreak/>
              <w:t>цина. Гигиенические аспекты питания»</w:t>
            </w:r>
            <w:r w:rsidRPr="00042AA2">
              <w:rPr>
                <w:rFonts w:ascii="Times New Roman" w:hAnsi="Times New Roman"/>
              </w:rPr>
              <w:t>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Style w:val="FontStyle14"/>
                <w:bCs/>
              </w:rPr>
              <w:lastRenderedPageBreak/>
              <w:t>Контроль теоретических знаний и практической подготовки. Компь</w:t>
            </w:r>
            <w:r>
              <w:rPr>
                <w:rStyle w:val="FontStyle14"/>
                <w:bCs/>
              </w:rPr>
              <w:t>ю</w:t>
            </w:r>
            <w:r>
              <w:rPr>
                <w:rStyle w:val="FontStyle14"/>
                <w:bCs/>
              </w:rPr>
              <w:lastRenderedPageBreak/>
              <w:t>терное тестирование.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E256D" w:rsidP="0045042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Контроль</w:t>
            </w:r>
            <w:r w:rsidR="002A6825">
              <w:rPr>
                <w:rFonts w:ascii="Times New Roman" w:hAnsi="Times New Roman"/>
              </w:rPr>
              <w:t xml:space="preserve"> знаний и практической подг</w:t>
            </w:r>
            <w:r w:rsidR="002A6825">
              <w:rPr>
                <w:rFonts w:ascii="Times New Roman" w:hAnsi="Times New Roman"/>
              </w:rPr>
              <w:t>о</w:t>
            </w:r>
            <w:r w:rsidR="002A6825">
              <w:rPr>
                <w:rFonts w:ascii="Times New Roman" w:hAnsi="Times New Roman"/>
              </w:rPr>
              <w:t xml:space="preserve">товки по разделу </w:t>
            </w:r>
            <w:r w:rsidR="002A6825">
              <w:rPr>
                <w:rFonts w:ascii="Times New Roman" w:hAnsi="Times New Roman"/>
              </w:rPr>
              <w:lastRenderedPageBreak/>
              <w:t xml:space="preserve">«Профилактическая </w:t>
            </w:r>
            <w:r w:rsidR="0045042C">
              <w:rPr>
                <w:rFonts w:ascii="Times New Roman" w:hAnsi="Times New Roman"/>
              </w:rPr>
              <w:t>медици</w:t>
            </w:r>
            <w:r w:rsidR="002A6825">
              <w:rPr>
                <w:rFonts w:ascii="Times New Roman" w:hAnsi="Times New Roman"/>
              </w:rPr>
              <w:t>на. Гигиен</w:t>
            </w:r>
            <w:r w:rsidR="002A6825">
              <w:rPr>
                <w:rFonts w:ascii="Times New Roman" w:hAnsi="Times New Roman"/>
              </w:rPr>
              <w:t>и</w:t>
            </w:r>
            <w:r w:rsidR="002A6825">
              <w:rPr>
                <w:rFonts w:ascii="Times New Roman" w:hAnsi="Times New Roman"/>
              </w:rPr>
              <w:t>ческие аспекты пит</w:t>
            </w:r>
            <w:r w:rsidR="002A6825">
              <w:rPr>
                <w:rFonts w:ascii="Times New Roman" w:hAnsi="Times New Roman"/>
              </w:rPr>
              <w:t>а</w:t>
            </w:r>
            <w:r w:rsidR="002A6825">
              <w:rPr>
                <w:rFonts w:ascii="Times New Roman" w:hAnsi="Times New Roman"/>
              </w:rPr>
              <w:t>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3E0099" w:rsidP="00CF6A75">
            <w:pPr>
              <w:pStyle w:val="a9"/>
              <w:ind w:left="-108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30.09.-04.10.24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39E" w:rsidRDefault="00E23DD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B50355" w:rsidRDefault="002A6825" w:rsidP="00D869EB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Гигиенические тр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бования к размещ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 xml:space="preserve">нию и планировке лечебных </w:t>
            </w:r>
            <w:r w:rsidR="00D869EB">
              <w:rPr>
                <w:rFonts w:ascii="Times New Roman" w:hAnsi="Times New Roman"/>
              </w:rPr>
              <w:t>организ</w:t>
            </w:r>
            <w:r w:rsidR="00D869EB">
              <w:rPr>
                <w:rFonts w:ascii="Times New Roman" w:hAnsi="Times New Roman"/>
              </w:rPr>
              <w:t>а</w:t>
            </w:r>
            <w:r w:rsidR="00D869EB">
              <w:rPr>
                <w:rFonts w:ascii="Times New Roman" w:hAnsi="Times New Roman"/>
              </w:rPr>
              <w:t>ций</w:t>
            </w:r>
            <w:r w:rsidRPr="00B50355">
              <w:rPr>
                <w:rFonts w:ascii="Times New Roman" w:hAnsi="Times New Roman"/>
              </w:rPr>
              <w:t xml:space="preserve"> различного пр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филя. Методика эк</w:t>
            </w:r>
            <w:r w:rsidRPr="00B50355">
              <w:rPr>
                <w:rFonts w:ascii="Times New Roman" w:hAnsi="Times New Roman"/>
              </w:rPr>
              <w:t>с</w:t>
            </w:r>
            <w:r w:rsidRPr="00B50355">
              <w:rPr>
                <w:rFonts w:ascii="Times New Roman" w:hAnsi="Times New Roman"/>
              </w:rPr>
              <w:t>пертизы стоматол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гической поликлин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ки.</w:t>
            </w:r>
            <w:r w:rsidR="00F254C9">
              <w:rPr>
                <w:rFonts w:ascii="Times New Roman" w:hAnsi="Times New Roman"/>
              </w:rPr>
              <w:t xml:space="preserve"> </w:t>
            </w:r>
            <w:r w:rsidRPr="00B50355">
              <w:rPr>
                <w:rFonts w:ascii="Times New Roman" w:hAnsi="Times New Roman"/>
              </w:rPr>
              <w:t>Профессионал</w:t>
            </w:r>
            <w:r w:rsidRPr="00B50355">
              <w:rPr>
                <w:rFonts w:ascii="Times New Roman" w:hAnsi="Times New Roman"/>
              </w:rPr>
              <w:t>ь</w:t>
            </w:r>
            <w:r w:rsidRPr="00B50355">
              <w:rPr>
                <w:rFonts w:ascii="Times New Roman" w:hAnsi="Times New Roman"/>
              </w:rPr>
              <w:t>ные заболевания и отравления. Общие меры профилактики профессиональных отравлений химич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скими веществами. Реферативные соо</w:t>
            </w:r>
            <w:r w:rsidRPr="00B50355">
              <w:rPr>
                <w:rFonts w:ascii="Times New Roman" w:hAnsi="Times New Roman"/>
              </w:rPr>
              <w:t>б</w:t>
            </w:r>
            <w:r w:rsidRPr="00B50355">
              <w:rPr>
                <w:rFonts w:ascii="Times New Roman" w:hAnsi="Times New Roman"/>
              </w:rPr>
              <w:t>щения по теме: «С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нитарно-токсиколо</w:t>
            </w:r>
            <w:r w:rsidR="00F254C9">
              <w:rPr>
                <w:rFonts w:ascii="Times New Roman" w:hAnsi="Times New Roman"/>
              </w:rPr>
              <w:t>-</w:t>
            </w:r>
            <w:r w:rsidRPr="00B50355">
              <w:rPr>
                <w:rFonts w:ascii="Times New Roman" w:hAnsi="Times New Roman"/>
              </w:rPr>
              <w:t>гическая характер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стика некоторых промышленных ядов и заболевания зубов и полости рта, выз</w:t>
            </w:r>
            <w:r w:rsidRPr="00B50355">
              <w:rPr>
                <w:rFonts w:ascii="Times New Roman" w:hAnsi="Times New Roman"/>
              </w:rPr>
              <w:t>ы</w:t>
            </w:r>
            <w:r w:rsidRPr="00B50355">
              <w:rPr>
                <w:rFonts w:ascii="Times New Roman" w:hAnsi="Times New Roman"/>
              </w:rPr>
              <w:t>ваемые ими».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B50355" w:rsidRDefault="002A6825" w:rsidP="004F6286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Гигиенические требов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ния к расположению земельного участка больницы, ее планир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ванию и зонированию. Гигиенические требов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ния к микроклимату, вентиляции, естестве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ному и искусственному освещению больничных помещений различного назначения. Гигиенич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ские и противоэпидем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ческие мероприятия по профилактике внутр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больничных инфекций. Методика санитарно-гигиенического обсл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дования и оценки з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мельного участка бол</w:t>
            </w:r>
            <w:r w:rsidRPr="00B50355">
              <w:rPr>
                <w:rFonts w:ascii="Times New Roman" w:hAnsi="Times New Roman"/>
              </w:rPr>
              <w:t>ь</w:t>
            </w:r>
            <w:r w:rsidR="004F6286" w:rsidRPr="00B50355">
              <w:rPr>
                <w:rFonts w:ascii="Times New Roman" w:hAnsi="Times New Roman"/>
              </w:rPr>
              <w:t>ницы</w:t>
            </w:r>
            <w:r w:rsidRPr="00B50355">
              <w:rPr>
                <w:rFonts w:ascii="Times New Roman" w:hAnsi="Times New Roman"/>
              </w:rPr>
              <w:t xml:space="preserve"> и генерально</w:t>
            </w:r>
            <w:r w:rsidR="004F6286" w:rsidRPr="00B50355">
              <w:rPr>
                <w:rFonts w:ascii="Times New Roman" w:hAnsi="Times New Roman"/>
              </w:rPr>
              <w:t>го</w:t>
            </w:r>
            <w:r w:rsidRPr="00B50355">
              <w:rPr>
                <w:rFonts w:ascii="Times New Roman" w:hAnsi="Times New Roman"/>
              </w:rPr>
              <w:t xml:space="preserve"> план</w:t>
            </w:r>
            <w:r w:rsidR="004F6286"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 xml:space="preserve"> больничного участка.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Определять и оц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нивать по строител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чертежам ситу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ционного и ген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рального планов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мещение и зониров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территории ЛП</w:t>
            </w:r>
            <w:r w:rsidR="00D869EB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и площади земельн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участка.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Самостоятельно проводить обслед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земельного участка.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07-</w:t>
            </w:r>
            <w:r w:rsidRPr="003E0099">
              <w:rPr>
                <w:rFonts w:ascii="Times New Roman" w:hAnsi="Times New Roman"/>
                <w:lang w:val="en-US" w:eastAsia="en-US"/>
              </w:rPr>
              <w:t>1</w:t>
            </w:r>
            <w:r w:rsidRPr="003E0099">
              <w:rPr>
                <w:rFonts w:ascii="Times New Roman" w:hAnsi="Times New Roman"/>
                <w:lang w:eastAsia="en-US"/>
              </w:rPr>
              <w:t>1</w:t>
            </w:r>
            <w:r w:rsidRPr="003E0099">
              <w:rPr>
                <w:rFonts w:ascii="Times New Roman" w:hAnsi="Times New Roman"/>
                <w:lang w:val="en-US" w:eastAsia="en-US"/>
              </w:rPr>
              <w:t>.10.</w:t>
            </w:r>
          </w:p>
          <w:p w:rsidR="0093039E" w:rsidRPr="00BA614E" w:rsidRDefault="003E0099" w:rsidP="003E0099">
            <w:pPr>
              <w:pStyle w:val="a9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39E" w:rsidRDefault="00E23DD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392ECE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Гигиеническая оце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ка производственной пыли. Професси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нальные заболевания, связанные с пов</w:t>
            </w:r>
            <w:r w:rsidRPr="00B50355">
              <w:rPr>
                <w:rFonts w:ascii="Times New Roman" w:hAnsi="Times New Roman"/>
              </w:rPr>
              <w:t>ы</w:t>
            </w:r>
            <w:r w:rsidRPr="00B50355">
              <w:rPr>
                <w:rFonts w:ascii="Times New Roman" w:hAnsi="Times New Roman"/>
              </w:rPr>
              <w:t>шенной запылённ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стью. Методика о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бора проб воздуха. Меры профилактики пылевой патологии.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Шум, вибрация. Их влияние на организм. Гигиеническая оце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ка производственн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го шума и вибрации.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Химический состав а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мосферного и выдыха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 xml:space="preserve">мого воздуха. Основные источники загрязнения воздуха помещений </w:t>
            </w:r>
            <w:r w:rsidR="003A0175" w:rsidRPr="00B50355">
              <w:rPr>
                <w:rFonts w:ascii="Times New Roman" w:hAnsi="Times New Roman"/>
              </w:rPr>
              <w:t>разного</w:t>
            </w:r>
            <w:r w:rsidRPr="00B50355">
              <w:rPr>
                <w:rFonts w:ascii="Times New Roman" w:hAnsi="Times New Roman"/>
              </w:rPr>
              <w:t xml:space="preserve"> назначения. Критерии и показатели загрязнения воздуха (физические, химич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ские, бактериологич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ские). Влияние разли</w:t>
            </w:r>
            <w:r w:rsidRPr="00B50355">
              <w:rPr>
                <w:rFonts w:ascii="Times New Roman" w:hAnsi="Times New Roman"/>
              </w:rPr>
              <w:t>ч</w:t>
            </w:r>
            <w:r w:rsidRPr="00B50355">
              <w:rPr>
                <w:rFonts w:ascii="Times New Roman" w:hAnsi="Times New Roman"/>
              </w:rPr>
              <w:t>ных концентраций д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оксида углерода на о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>ганизм. Меры проф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лактики пылевой пат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логии.</w:t>
            </w:r>
          </w:p>
          <w:p w:rsidR="0093039E" w:rsidRPr="00B50355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Звук, шум. Определение понятия. Физические характеристики шума, единицы его измерения. Интенсивность звука, определение понятия громкости. Классиф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кации шума. Специф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ческое и неспецифич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ское воздействие шума. Шумовая болезнь. 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нятие звукового ко</w:t>
            </w:r>
            <w:r w:rsidRPr="00B50355">
              <w:rPr>
                <w:rFonts w:ascii="Times New Roman" w:hAnsi="Times New Roman"/>
              </w:rPr>
              <w:t>м</w:t>
            </w:r>
            <w:r w:rsidRPr="00B50355">
              <w:rPr>
                <w:rFonts w:ascii="Times New Roman" w:hAnsi="Times New Roman"/>
              </w:rPr>
              <w:t>форта, меры борьбы с шумом.</w:t>
            </w:r>
          </w:p>
          <w:p w:rsidR="0093039E" w:rsidRPr="00B50355" w:rsidRDefault="002A6825" w:rsidP="003A01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Определение вибрации. Классификация вибр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lastRenderedPageBreak/>
              <w:t>ций. Физические хара</w:t>
            </w:r>
            <w:r w:rsidRPr="00B50355">
              <w:rPr>
                <w:rFonts w:ascii="Times New Roman" w:hAnsi="Times New Roman"/>
              </w:rPr>
              <w:t>к</w:t>
            </w:r>
            <w:r w:rsidRPr="00B50355">
              <w:rPr>
                <w:rFonts w:ascii="Times New Roman" w:hAnsi="Times New Roman"/>
              </w:rPr>
              <w:t>теристики вибрации. Виброскорость и вибр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ускорение. Единицы измерения параметров вибраций, их спе</w:t>
            </w:r>
            <w:r w:rsidRPr="00B50355">
              <w:rPr>
                <w:rFonts w:ascii="Times New Roman" w:hAnsi="Times New Roman"/>
              </w:rPr>
              <w:t>к</w:t>
            </w:r>
            <w:r w:rsidRPr="00B50355">
              <w:rPr>
                <w:rFonts w:ascii="Times New Roman" w:hAnsi="Times New Roman"/>
              </w:rPr>
              <w:t>тральный состав. Биол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гическое действие ви</w:t>
            </w:r>
            <w:r w:rsidRPr="00B50355">
              <w:rPr>
                <w:rFonts w:ascii="Times New Roman" w:hAnsi="Times New Roman"/>
              </w:rPr>
              <w:t>б</w:t>
            </w:r>
            <w:r w:rsidRPr="00B50355">
              <w:rPr>
                <w:rFonts w:ascii="Times New Roman" w:hAnsi="Times New Roman"/>
              </w:rPr>
              <w:t>рации, основные сим</w:t>
            </w:r>
            <w:r w:rsidRPr="00B50355">
              <w:rPr>
                <w:rFonts w:ascii="Times New Roman" w:hAnsi="Times New Roman"/>
              </w:rPr>
              <w:t>п</w:t>
            </w:r>
            <w:r w:rsidRPr="00B50355">
              <w:rPr>
                <w:rFonts w:ascii="Times New Roman" w:hAnsi="Times New Roman"/>
              </w:rPr>
              <w:t>томы вибрационной б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лезни. Приборы для и</w:t>
            </w:r>
            <w:r w:rsidRPr="00B50355">
              <w:rPr>
                <w:rFonts w:ascii="Times New Roman" w:hAnsi="Times New Roman"/>
              </w:rPr>
              <w:t>з</w:t>
            </w:r>
            <w:r w:rsidRPr="00B50355">
              <w:rPr>
                <w:rFonts w:ascii="Times New Roman" w:hAnsi="Times New Roman"/>
              </w:rPr>
              <w:t>мерения уровней и спектрального состава шума и вибрации, пор</w:t>
            </w:r>
            <w:r w:rsidRPr="00B50355">
              <w:rPr>
                <w:rFonts w:ascii="Times New Roman" w:hAnsi="Times New Roman"/>
              </w:rPr>
              <w:t>я</w:t>
            </w:r>
            <w:r w:rsidRPr="00B50355">
              <w:rPr>
                <w:rFonts w:ascii="Times New Roman" w:hAnsi="Times New Roman"/>
              </w:rPr>
              <w:t>док работы с ними. 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ры по снижению небл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гоприятного возде</w:t>
            </w:r>
            <w:r w:rsidRPr="00B50355">
              <w:rPr>
                <w:rFonts w:ascii="Times New Roman" w:hAnsi="Times New Roman"/>
              </w:rPr>
              <w:t>й</w:t>
            </w:r>
            <w:r w:rsidRPr="00B50355">
              <w:rPr>
                <w:rFonts w:ascii="Times New Roman" w:hAnsi="Times New Roman"/>
              </w:rPr>
              <w:t>ствия шума и вибрации на организм человека. Основы и принципы гигиенического норм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рования шума и вибр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ции.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 Определять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центрацию углеки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лого газа в воздухе и оценивать степень чистоты воздушной среды помещений.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Рассчитывать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обходимый и факт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ческий объем и кра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ность воздухообмена помещений, возду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ный куб.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Определять слух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вой порог с помощью аудиометра.</w:t>
            </w:r>
          </w:p>
          <w:p w:rsidR="0093039E" w:rsidRDefault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Пользоваться ш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момером и анализ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тором спектра шума и вибрации.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39E" w:rsidRDefault="002A682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14-18.10.</w:t>
            </w:r>
          </w:p>
          <w:p w:rsidR="0093039E" w:rsidRPr="00BA614E" w:rsidRDefault="003E0099" w:rsidP="003E0099">
            <w:pPr>
              <w:pStyle w:val="a9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39E" w:rsidRDefault="00E23DD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042AA2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Радиационная бе</w:t>
            </w:r>
            <w:r w:rsidRPr="00B50355">
              <w:rPr>
                <w:rFonts w:ascii="Times New Roman" w:hAnsi="Times New Roman"/>
              </w:rPr>
              <w:t>з</w:t>
            </w:r>
            <w:r w:rsidRPr="00B50355">
              <w:rPr>
                <w:rFonts w:ascii="Times New Roman" w:hAnsi="Times New Roman"/>
              </w:rPr>
              <w:t>опасность и санита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>но-дозиметрический контроль при работе с источниками ион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зирующего излуч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ния. Гигиена труда при работе с откр</w:t>
            </w:r>
            <w:r w:rsidRPr="00B50355">
              <w:rPr>
                <w:rFonts w:ascii="Times New Roman" w:hAnsi="Times New Roman"/>
              </w:rPr>
              <w:t>ы</w:t>
            </w:r>
            <w:r w:rsidRPr="00B50355">
              <w:rPr>
                <w:rFonts w:ascii="Times New Roman" w:hAnsi="Times New Roman"/>
              </w:rPr>
              <w:t>тыми и закрытыми источниками ион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зирующего излуч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ния. Расчёт защиты от внешнего облуч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042AA2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Ионизирующие излуч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ния, используемые в производстве, науке, медицине, их источн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ки. Качественные и к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личественные характ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ристики ионизирующих излучений. Виды доз, единицы их измерения. Мощности доз. Осно</w:t>
            </w:r>
            <w:r w:rsidRPr="00B50355">
              <w:rPr>
                <w:rFonts w:ascii="Times New Roman" w:hAnsi="Times New Roman"/>
              </w:rPr>
              <w:t>в</w:t>
            </w:r>
            <w:r w:rsidRPr="00B50355">
              <w:rPr>
                <w:rFonts w:ascii="Times New Roman" w:hAnsi="Times New Roman"/>
              </w:rPr>
              <w:t>ные виды лучевых 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ражений организма и условия их возникнов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ния. Острая и хронич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ская лучевая болезнь, условия возникновения, этапы протекания, о</w:t>
            </w:r>
            <w:r w:rsidRPr="00B50355">
              <w:rPr>
                <w:rFonts w:ascii="Times New Roman" w:hAnsi="Times New Roman"/>
              </w:rPr>
              <w:t>с</w:t>
            </w:r>
            <w:r w:rsidRPr="00B50355">
              <w:rPr>
                <w:rFonts w:ascii="Times New Roman" w:hAnsi="Times New Roman"/>
              </w:rPr>
              <w:t>новная симптоматика. Методы и средства р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диационного и мед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цинского контроля при работе с источниками ионизирующей ради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ции.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Выполнять подг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товку приборов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диационного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троля к работе,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водить измерения, снимать показания с приборов, оценивать результаты.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Выполнять мат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матические расчеты, пользоваться при расчетах микрокал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куляторами или 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сональными компь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терами.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Пользоваться справочно-нормативными мат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риалами.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21-25.10.</w:t>
            </w:r>
          </w:p>
          <w:p w:rsidR="00CF6A75" w:rsidRPr="00BA614E" w:rsidRDefault="003E0099" w:rsidP="003E0099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042AA2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занятие № 2</w:t>
            </w:r>
            <w:r w:rsidRPr="00042A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42AA2">
              <w:rPr>
                <w:rFonts w:ascii="Times New Roman" w:hAnsi="Times New Roman"/>
              </w:rPr>
              <w:t>по разделам: «Г</w:t>
            </w:r>
            <w:r w:rsidRPr="00042AA2">
              <w:rPr>
                <w:rFonts w:ascii="Times New Roman" w:hAnsi="Times New Roman"/>
              </w:rPr>
              <w:t>и</w:t>
            </w:r>
            <w:r w:rsidRPr="00042AA2">
              <w:rPr>
                <w:rFonts w:ascii="Times New Roman" w:hAnsi="Times New Roman"/>
              </w:rPr>
              <w:t>гиена ЛПУ», «Гиги</w:t>
            </w:r>
            <w:r w:rsidRPr="00042AA2">
              <w:rPr>
                <w:rFonts w:ascii="Times New Roman" w:hAnsi="Times New Roman"/>
              </w:rPr>
              <w:t>е</w:t>
            </w:r>
            <w:r w:rsidRPr="00042AA2">
              <w:rPr>
                <w:rFonts w:ascii="Times New Roman" w:hAnsi="Times New Roman"/>
              </w:rPr>
              <w:t xml:space="preserve">нические проблемы санитарной помощи </w:t>
            </w:r>
            <w:proofErr w:type="gramStart"/>
            <w:r w:rsidRPr="00042AA2">
              <w:rPr>
                <w:rFonts w:ascii="Times New Roman" w:hAnsi="Times New Roman"/>
              </w:rPr>
              <w:t>работающим</w:t>
            </w:r>
            <w:proofErr w:type="gramEnd"/>
            <w:r w:rsidRPr="00042AA2">
              <w:rPr>
                <w:rFonts w:ascii="Times New Roman" w:hAnsi="Times New Roman"/>
              </w:rPr>
              <w:t xml:space="preserve"> в пр</w:t>
            </w:r>
            <w:r w:rsidRPr="00042AA2">
              <w:rPr>
                <w:rFonts w:ascii="Times New Roman" w:hAnsi="Times New Roman"/>
              </w:rPr>
              <w:t>о</w:t>
            </w:r>
            <w:r w:rsidRPr="00042AA2">
              <w:rPr>
                <w:rFonts w:ascii="Times New Roman" w:hAnsi="Times New Roman"/>
              </w:rPr>
              <w:t>мышленности. Орг</w:t>
            </w:r>
            <w:r w:rsidRPr="00042AA2">
              <w:rPr>
                <w:rFonts w:ascii="Times New Roman" w:hAnsi="Times New Roman"/>
              </w:rPr>
              <w:t>а</w:t>
            </w:r>
            <w:r w:rsidRPr="00042AA2">
              <w:rPr>
                <w:rFonts w:ascii="Times New Roman" w:hAnsi="Times New Roman"/>
              </w:rPr>
              <w:t>низация и провед</w:t>
            </w:r>
            <w:r w:rsidRPr="00042AA2">
              <w:rPr>
                <w:rFonts w:ascii="Times New Roman" w:hAnsi="Times New Roman"/>
              </w:rPr>
              <w:t>е</w:t>
            </w:r>
            <w:r w:rsidRPr="00042AA2">
              <w:rPr>
                <w:rFonts w:ascii="Times New Roman" w:hAnsi="Times New Roman"/>
              </w:rPr>
              <w:t>ние профилактич</w:t>
            </w:r>
            <w:r w:rsidRPr="00042AA2">
              <w:rPr>
                <w:rFonts w:ascii="Times New Roman" w:hAnsi="Times New Roman"/>
              </w:rPr>
              <w:t>е</w:t>
            </w:r>
            <w:r w:rsidRPr="00042AA2">
              <w:rPr>
                <w:rFonts w:ascii="Times New Roman" w:hAnsi="Times New Roman"/>
              </w:rPr>
              <w:t>ских мероприятий».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теоретических знаний и практической подготовки. Компь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терное тестирование.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042AA2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и практической подг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товки по разделу «Гигиена ЛПУ. 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гиенические пробл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 санитарной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мощи </w:t>
            </w:r>
            <w:proofErr w:type="gramStart"/>
            <w:r>
              <w:rPr>
                <w:rFonts w:ascii="Times New Roman" w:hAnsi="Times New Roman"/>
              </w:rPr>
              <w:t>работающим</w:t>
            </w:r>
            <w:proofErr w:type="gramEnd"/>
            <w:r>
              <w:rPr>
                <w:rFonts w:ascii="Times New Roman" w:hAnsi="Times New Roman"/>
              </w:rPr>
              <w:t xml:space="preserve"> в промышленности. Организация и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ведение профилакт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тий».</w:t>
            </w:r>
          </w:p>
          <w:p w:rsidR="00BA614E" w:rsidRDefault="00BA614E" w:rsidP="00042AA2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A614E" w:rsidRDefault="003E0099" w:rsidP="00CF6A75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AF5FAB">
              <w:rPr>
                <w:rFonts w:ascii="Times New Roman" w:hAnsi="Times New Roman"/>
              </w:rPr>
              <w:t>28.10.-01.11.24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Гигиеническая оце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ка качества питьевой воды и источников водоснабжения. О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бор проб воды для исследования. Сп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собы улучшения к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чества питьевой в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ды. Выбор дозы ко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гулянта для осветл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 воды. Определ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ние рабочей дозы хлора. Определение остаточного хлора в водопроводной воде.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995CBC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Классификация приро</w:t>
            </w:r>
            <w:r w:rsidRPr="00B50355">
              <w:rPr>
                <w:rFonts w:ascii="Times New Roman" w:hAnsi="Times New Roman"/>
              </w:rPr>
              <w:t>д</w:t>
            </w:r>
            <w:r w:rsidRPr="00B50355">
              <w:rPr>
                <w:rFonts w:ascii="Times New Roman" w:hAnsi="Times New Roman"/>
              </w:rPr>
              <w:t>ных источников вод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снабжения, условия формирования в них воды и их сравнител</w:t>
            </w:r>
            <w:r w:rsidRPr="00B50355">
              <w:rPr>
                <w:rFonts w:ascii="Times New Roman" w:hAnsi="Times New Roman"/>
              </w:rPr>
              <w:t>ь</w:t>
            </w:r>
            <w:r w:rsidRPr="00B50355">
              <w:rPr>
                <w:rFonts w:ascii="Times New Roman" w:hAnsi="Times New Roman"/>
              </w:rPr>
              <w:t>ная характеристика. О</w:t>
            </w:r>
            <w:r w:rsidRPr="00B50355">
              <w:rPr>
                <w:rFonts w:ascii="Times New Roman" w:hAnsi="Times New Roman"/>
              </w:rPr>
              <w:t>с</w:t>
            </w:r>
            <w:r w:rsidRPr="00B50355">
              <w:rPr>
                <w:rFonts w:ascii="Times New Roman" w:hAnsi="Times New Roman"/>
              </w:rPr>
              <w:t>новные гигиенические требования к качеству воды источников це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трализованного хозя</w:t>
            </w:r>
            <w:r w:rsidRPr="00B50355">
              <w:rPr>
                <w:rFonts w:ascii="Times New Roman" w:hAnsi="Times New Roman"/>
              </w:rPr>
              <w:t>й</w:t>
            </w:r>
            <w:r w:rsidRPr="00B50355">
              <w:rPr>
                <w:rFonts w:ascii="Times New Roman" w:hAnsi="Times New Roman"/>
              </w:rPr>
              <w:t>ственно-питьевого в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доснабжения. Класс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фикация методов улу</w:t>
            </w:r>
            <w:r w:rsidRPr="00B50355">
              <w:rPr>
                <w:rFonts w:ascii="Times New Roman" w:hAnsi="Times New Roman"/>
              </w:rPr>
              <w:t>ч</w:t>
            </w:r>
            <w:r w:rsidRPr="00B50355">
              <w:rPr>
                <w:rFonts w:ascii="Times New Roman" w:hAnsi="Times New Roman"/>
              </w:rPr>
              <w:t>шения качества воды при централизованной системе водоснабжения. Методы обеззаражив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ния воды, их классиф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кация и гигиеническая характеристика. Исто</w:t>
            </w:r>
            <w:r w:rsidRPr="00B50355">
              <w:rPr>
                <w:rFonts w:ascii="Times New Roman" w:hAnsi="Times New Roman"/>
              </w:rPr>
              <w:t>ч</w:t>
            </w:r>
            <w:r w:rsidRPr="00B50355">
              <w:rPr>
                <w:rFonts w:ascii="Times New Roman" w:hAnsi="Times New Roman"/>
              </w:rPr>
              <w:t>ники и показатели з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грязнения и эпидеми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логической безопасн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сти воды – органоле</w:t>
            </w:r>
            <w:r w:rsidRPr="00B50355">
              <w:rPr>
                <w:rFonts w:ascii="Times New Roman" w:hAnsi="Times New Roman"/>
              </w:rPr>
              <w:t>п</w:t>
            </w:r>
            <w:r w:rsidRPr="00B50355">
              <w:rPr>
                <w:rFonts w:ascii="Times New Roman" w:hAnsi="Times New Roman"/>
              </w:rPr>
              <w:t>тические, химические, бактериологические, их гигиеническая характ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ристика. Санитарный надзор за местными с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стемами водоснабж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ния. Обустройство и эксплуатация колодцев, каптажей. Санация к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лодцев. Методика чт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 анализов и экспер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ная оценка питьевой воды. Принцип метод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ки определения ост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точного хлора в воде и его гигиеническое но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>мирование.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Давать гигиенич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скую оценку кач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ства питьевой воды по данным санита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ного обследования источников вод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снабжения и резул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татам лабораторного анализа воды.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Давать гигиенич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скую оценку разли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ным методам улу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шения качества воды и эффективности эксплуатации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дельных сооружений и средств, использ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емых с этой целью.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Разрабатывать комплекс мер по улучшению качества воды и профилактики заболеваний, связа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с качеством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ды.</w:t>
            </w:r>
          </w:p>
          <w:p w:rsidR="00D869EB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04-08.11.</w:t>
            </w:r>
          </w:p>
          <w:p w:rsidR="00CF6A75" w:rsidRDefault="003E0099" w:rsidP="003E0099">
            <w:pPr>
              <w:pStyle w:val="a9"/>
              <w:jc w:val="center"/>
              <w:rPr>
                <w:rFonts w:ascii="Times New Roman" w:hAnsi="Times New Roman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Гигиенические при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ципы организации и проведения санита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>ного надзора за п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танием и водосна</w:t>
            </w:r>
            <w:r w:rsidRPr="00B50355">
              <w:rPr>
                <w:rFonts w:ascii="Times New Roman" w:hAnsi="Times New Roman"/>
              </w:rPr>
              <w:t>б</w:t>
            </w:r>
            <w:r w:rsidRPr="00B50355">
              <w:rPr>
                <w:rFonts w:ascii="Times New Roman" w:hAnsi="Times New Roman"/>
              </w:rPr>
              <w:t>жением вой</w:t>
            </w:r>
            <w:proofErr w:type="gramStart"/>
            <w:r w:rsidRPr="00B50355">
              <w:rPr>
                <w:rFonts w:ascii="Times New Roman" w:hAnsi="Times New Roman"/>
              </w:rPr>
              <w:t>ск в чр</w:t>
            </w:r>
            <w:proofErr w:type="gramEnd"/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з</w:t>
            </w:r>
            <w:r w:rsidRPr="00B50355">
              <w:rPr>
                <w:rFonts w:ascii="Times New Roman" w:hAnsi="Times New Roman"/>
              </w:rPr>
              <w:t>вычайных ситуациях и в военное время. Экспертиза пищевых продуктов в условиях применения оружия массового поражения (ОМП). Табельные средства улучшения качества питьевой воды в полевых условиях.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Организация полевого водоснабжения военных и гражданских форм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рований. Пункты вод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снабжения, пункты в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дозабора. Виды обр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ботки воды в полевых условиях, их характер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стика. Методы и т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бельные средства очистки, обеззаражив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ния, опреснения, деза</w:t>
            </w:r>
            <w:r w:rsidRPr="00B50355">
              <w:rPr>
                <w:rFonts w:ascii="Times New Roman" w:hAnsi="Times New Roman"/>
              </w:rPr>
              <w:t>к</w:t>
            </w:r>
            <w:r w:rsidRPr="00B50355">
              <w:rPr>
                <w:rFonts w:ascii="Times New Roman" w:hAnsi="Times New Roman"/>
              </w:rPr>
              <w:t>тивации воды в полевых условиях.</w:t>
            </w:r>
          </w:p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Рациональное (полн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ценное) питание, усл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вия его обеспечения. Физиологические но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 xml:space="preserve">мы питания как основа </w:t>
            </w:r>
            <w:r w:rsidRPr="00B50355">
              <w:rPr>
                <w:rFonts w:ascii="Times New Roman" w:hAnsi="Times New Roman"/>
              </w:rPr>
              <w:lastRenderedPageBreak/>
              <w:t>его полноценности и адекватности потребн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стям организма. Орг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низация питания вое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нослужащих и гражда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ских формирований в полевых условиях при чрезвычайных ситуац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ях и во время войны, его формы (коллективное, групповое, индивид</w:t>
            </w:r>
            <w:r w:rsidRPr="00B50355">
              <w:rPr>
                <w:rFonts w:ascii="Times New Roman" w:hAnsi="Times New Roman"/>
              </w:rPr>
              <w:t>у</w:t>
            </w:r>
            <w:r w:rsidRPr="00B50355">
              <w:rPr>
                <w:rFonts w:ascii="Times New Roman" w:hAnsi="Times New Roman"/>
              </w:rPr>
              <w:t>альное). Батальонные пункты питания, типы полевых кухонь, других средств.</w:t>
            </w:r>
          </w:p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Военные пайки, пайки формирований гражда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ской обороны, их гиги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ническая характерист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ка.</w:t>
            </w:r>
          </w:p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Пищевые концентраты, сухие пайки, рационы выживания как средства питания личного сост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ва формирований в ос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рый период катастроф, военных действий, др</w:t>
            </w:r>
            <w:r w:rsidRPr="00B50355">
              <w:rPr>
                <w:rFonts w:ascii="Times New Roman" w:hAnsi="Times New Roman"/>
              </w:rPr>
              <w:t>у</w:t>
            </w:r>
            <w:r w:rsidRPr="00B50355">
              <w:rPr>
                <w:rFonts w:ascii="Times New Roman" w:hAnsi="Times New Roman"/>
              </w:rPr>
              <w:t>гих чрезвычайных сит</w:t>
            </w:r>
            <w:r w:rsidRPr="00B50355">
              <w:rPr>
                <w:rFonts w:ascii="Times New Roman" w:hAnsi="Times New Roman"/>
              </w:rPr>
              <w:t>у</w:t>
            </w:r>
            <w:r w:rsidRPr="00B50355">
              <w:rPr>
                <w:rFonts w:ascii="Times New Roman" w:hAnsi="Times New Roman"/>
              </w:rPr>
              <w:t>аций.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lastRenderedPageBreak/>
              <w:t>1. Определять акти</w:t>
            </w:r>
            <w:r w:rsidRPr="00B50355">
              <w:rPr>
                <w:rFonts w:ascii="Times New Roman" w:hAnsi="Times New Roman"/>
              </w:rPr>
              <w:t>в</w:t>
            </w:r>
            <w:r w:rsidRPr="00B50355">
              <w:rPr>
                <w:rFonts w:ascii="Times New Roman" w:hAnsi="Times New Roman"/>
              </w:rPr>
              <w:t>ность препаратов для хлорирования воды, определять дозу хл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ра для обеззаражив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ния воды с хлорп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требностью.</w:t>
            </w:r>
          </w:p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2. Оценивать эффе</w:t>
            </w:r>
            <w:r w:rsidRPr="00B50355">
              <w:rPr>
                <w:rFonts w:ascii="Times New Roman" w:hAnsi="Times New Roman"/>
              </w:rPr>
              <w:t>к</w:t>
            </w:r>
            <w:r w:rsidRPr="00B50355">
              <w:rPr>
                <w:rFonts w:ascii="Times New Roman" w:hAnsi="Times New Roman"/>
              </w:rPr>
              <w:t>тивность очистки, обеззараживания, опреснения воды.</w:t>
            </w:r>
          </w:p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4. Оценивать питание личного состава формирований ра</w:t>
            </w:r>
            <w:r w:rsidRPr="00B50355">
              <w:rPr>
                <w:rFonts w:ascii="Times New Roman" w:hAnsi="Times New Roman"/>
              </w:rPr>
              <w:t>з</w:t>
            </w:r>
            <w:r w:rsidRPr="00B50355">
              <w:rPr>
                <w:rFonts w:ascii="Times New Roman" w:hAnsi="Times New Roman"/>
              </w:rPr>
              <w:t>личными методами.</w:t>
            </w:r>
          </w:p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5. Организовать и проводить медици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ский контроль по</w:t>
            </w:r>
            <w:r w:rsidRPr="00B50355">
              <w:rPr>
                <w:rFonts w:ascii="Times New Roman" w:hAnsi="Times New Roman"/>
              </w:rPr>
              <w:t>л</w:t>
            </w:r>
            <w:r w:rsidRPr="00B50355">
              <w:rPr>
                <w:rFonts w:ascii="Times New Roman" w:hAnsi="Times New Roman"/>
              </w:rPr>
              <w:t xml:space="preserve">ноценности питания </w:t>
            </w:r>
            <w:r w:rsidRPr="00B50355">
              <w:rPr>
                <w:rFonts w:ascii="Times New Roman" w:hAnsi="Times New Roman"/>
              </w:rPr>
              <w:lastRenderedPageBreak/>
              <w:t>личного состава формирований (и пострадавшего нас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ления) и необход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мые профилактич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ские меры его обе</w:t>
            </w:r>
            <w:r w:rsidRPr="00B50355">
              <w:rPr>
                <w:rFonts w:ascii="Times New Roman" w:hAnsi="Times New Roman"/>
              </w:rPr>
              <w:t>с</w:t>
            </w:r>
            <w:r w:rsidRPr="00B50355">
              <w:rPr>
                <w:rFonts w:ascii="Times New Roman" w:hAnsi="Times New Roman"/>
              </w:rPr>
              <w:t>печения.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6. Проводить мед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цинские мероприятия при возникновении алиментарных, и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фекционных кише</w:t>
            </w:r>
            <w:r w:rsidRPr="00B50355">
              <w:rPr>
                <w:rFonts w:ascii="Times New Roman" w:hAnsi="Times New Roman"/>
              </w:rPr>
              <w:t>ч</w:t>
            </w:r>
            <w:r w:rsidRPr="00B50355">
              <w:rPr>
                <w:rFonts w:ascii="Times New Roman" w:hAnsi="Times New Roman"/>
              </w:rPr>
              <w:t>ных заболеваний, гельминтозов, пищ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вых отравлений, 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ражений через пищу сильнодействующ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ми отравляющими (СДОВ), радиоакти</w:t>
            </w:r>
            <w:r w:rsidRPr="00B50355">
              <w:rPr>
                <w:rFonts w:ascii="Times New Roman" w:hAnsi="Times New Roman"/>
              </w:rPr>
              <w:t>в</w:t>
            </w:r>
            <w:r w:rsidRPr="00B50355">
              <w:rPr>
                <w:rFonts w:ascii="Times New Roman" w:hAnsi="Times New Roman"/>
              </w:rPr>
              <w:t>ными веществами, расследовать прич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ны их возникнов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ния, проводить пр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филактику.</w:t>
            </w:r>
          </w:p>
          <w:p w:rsidR="00D869EB" w:rsidRPr="00B50355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val="en-US" w:eastAsia="en-US"/>
              </w:rPr>
              <w:t>1</w:t>
            </w:r>
            <w:r w:rsidRPr="003E0099">
              <w:rPr>
                <w:rFonts w:ascii="Times New Roman" w:hAnsi="Times New Roman"/>
                <w:lang w:eastAsia="en-US"/>
              </w:rPr>
              <w:t>1</w:t>
            </w:r>
            <w:r w:rsidRPr="003E0099">
              <w:rPr>
                <w:rFonts w:ascii="Times New Roman" w:hAnsi="Times New Roman"/>
                <w:lang w:val="en-US" w:eastAsia="en-US"/>
              </w:rPr>
              <w:t>-</w:t>
            </w:r>
            <w:r w:rsidRPr="003E0099">
              <w:rPr>
                <w:rFonts w:ascii="Times New Roman" w:hAnsi="Times New Roman"/>
                <w:lang w:eastAsia="en-US"/>
              </w:rPr>
              <w:t>15</w:t>
            </w:r>
            <w:r w:rsidRPr="003E0099">
              <w:rPr>
                <w:rFonts w:ascii="Times New Roman" w:hAnsi="Times New Roman"/>
                <w:lang w:val="en-US" w:eastAsia="en-US"/>
              </w:rPr>
              <w:t>.11.</w:t>
            </w:r>
          </w:p>
          <w:p w:rsidR="00CF6A75" w:rsidRDefault="003E0099" w:rsidP="003E0099">
            <w:pPr>
              <w:pStyle w:val="a9"/>
              <w:jc w:val="center"/>
              <w:rPr>
                <w:rFonts w:ascii="Times New Roman" w:hAnsi="Times New Roman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392ECE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Итоговое занятие № 3 </w:t>
            </w:r>
            <w:r w:rsidRPr="00392ECE">
              <w:rPr>
                <w:rFonts w:ascii="Times New Roman" w:hAnsi="Times New Roman"/>
              </w:rPr>
              <w:t>по разделам: «Г</w:t>
            </w:r>
            <w:r w:rsidRPr="00392ECE">
              <w:rPr>
                <w:rFonts w:ascii="Times New Roman" w:hAnsi="Times New Roman"/>
              </w:rPr>
              <w:t>и</w:t>
            </w:r>
            <w:r w:rsidRPr="00392ECE">
              <w:rPr>
                <w:rFonts w:ascii="Times New Roman" w:hAnsi="Times New Roman"/>
              </w:rPr>
              <w:t>гиена воды и вод</w:t>
            </w:r>
            <w:r w:rsidRPr="00392ECE">
              <w:rPr>
                <w:rFonts w:ascii="Times New Roman" w:hAnsi="Times New Roman"/>
              </w:rPr>
              <w:t>о</w:t>
            </w:r>
            <w:r w:rsidRPr="00392ECE">
              <w:rPr>
                <w:rFonts w:ascii="Times New Roman" w:hAnsi="Times New Roman"/>
              </w:rPr>
              <w:t>снабжения</w:t>
            </w:r>
            <w:r>
              <w:rPr>
                <w:rFonts w:ascii="Times New Roman" w:hAnsi="Times New Roman"/>
              </w:rPr>
              <w:t xml:space="preserve">. </w:t>
            </w:r>
            <w:r w:rsidRPr="00392ECE">
              <w:rPr>
                <w:rFonts w:ascii="Times New Roman" w:hAnsi="Times New Roman"/>
              </w:rPr>
              <w:t>Санита</w:t>
            </w:r>
            <w:r w:rsidRPr="00392ECE">
              <w:rPr>
                <w:rFonts w:ascii="Times New Roman" w:hAnsi="Times New Roman"/>
              </w:rPr>
              <w:t>р</w:t>
            </w:r>
            <w:r w:rsidRPr="00392ECE">
              <w:rPr>
                <w:rFonts w:ascii="Times New Roman" w:hAnsi="Times New Roman"/>
              </w:rPr>
              <w:t>ный надзор за пит</w:t>
            </w:r>
            <w:r w:rsidRPr="00392ECE">
              <w:rPr>
                <w:rFonts w:ascii="Times New Roman" w:hAnsi="Times New Roman"/>
              </w:rPr>
              <w:t>а</w:t>
            </w:r>
            <w:r w:rsidRPr="00392ECE">
              <w:rPr>
                <w:rFonts w:ascii="Times New Roman" w:hAnsi="Times New Roman"/>
              </w:rPr>
              <w:t>нием и водоснабж</w:t>
            </w:r>
            <w:r w:rsidRPr="00392ECE">
              <w:rPr>
                <w:rFonts w:ascii="Times New Roman" w:hAnsi="Times New Roman"/>
              </w:rPr>
              <w:t>е</w:t>
            </w:r>
            <w:r w:rsidRPr="00392ECE">
              <w:rPr>
                <w:rFonts w:ascii="Times New Roman" w:hAnsi="Times New Roman"/>
              </w:rPr>
              <w:t>нием войск при чре</w:t>
            </w:r>
            <w:r w:rsidRPr="00392ECE">
              <w:rPr>
                <w:rFonts w:ascii="Times New Roman" w:hAnsi="Times New Roman"/>
              </w:rPr>
              <w:t>з</w:t>
            </w:r>
            <w:r w:rsidRPr="00392ECE">
              <w:rPr>
                <w:rFonts w:ascii="Times New Roman" w:hAnsi="Times New Roman"/>
              </w:rPr>
              <w:t>вычайных ситуациях и в военное время».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теоретических знаний и практической подготовки. Компь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терное тестирование.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2A682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и практической подг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товки по разделам «Гигиена воды и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доснабжения».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18</w:t>
            </w:r>
            <w:r w:rsidRPr="003E0099">
              <w:rPr>
                <w:rFonts w:ascii="Times New Roman" w:hAnsi="Times New Roman"/>
                <w:lang w:val="en-US" w:eastAsia="en-US"/>
              </w:rPr>
              <w:t>-2</w:t>
            </w:r>
            <w:r w:rsidRPr="003E0099">
              <w:rPr>
                <w:rFonts w:ascii="Times New Roman" w:hAnsi="Times New Roman"/>
                <w:lang w:eastAsia="en-US"/>
              </w:rPr>
              <w:t>2</w:t>
            </w:r>
            <w:r w:rsidRPr="003E0099">
              <w:rPr>
                <w:rFonts w:ascii="Times New Roman" w:hAnsi="Times New Roman"/>
                <w:lang w:val="en-US" w:eastAsia="en-US"/>
              </w:rPr>
              <w:t>.11.</w:t>
            </w:r>
          </w:p>
          <w:p w:rsidR="00CF6A75" w:rsidRPr="00BA614E" w:rsidRDefault="003E0099" w:rsidP="003E0099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2E256D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Методы оценки ф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зического развития детей и подростков. Методы изучения и анализа показателей, характеризующих состояние здоровья индивидуума и ко</w:t>
            </w:r>
            <w:r w:rsidRPr="00B50355">
              <w:rPr>
                <w:rFonts w:ascii="Times New Roman" w:hAnsi="Times New Roman"/>
              </w:rPr>
              <w:t>л</w:t>
            </w:r>
            <w:r w:rsidRPr="00B50355">
              <w:rPr>
                <w:rFonts w:ascii="Times New Roman" w:hAnsi="Times New Roman"/>
              </w:rPr>
              <w:t>лектива. Методика изучения факторов окружающей среды на состояние здор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вья детей в организ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ванных коллективах.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2E256D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Общие закономерности роста и развития де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ского и подросткового организма. Критерии оценки и показатели здоровья детей и по</w:t>
            </w:r>
            <w:r w:rsidRPr="00B50355">
              <w:rPr>
                <w:rFonts w:ascii="Times New Roman" w:hAnsi="Times New Roman"/>
              </w:rPr>
              <w:t>д</w:t>
            </w:r>
            <w:r w:rsidRPr="00B50355">
              <w:rPr>
                <w:rFonts w:ascii="Times New Roman" w:hAnsi="Times New Roman"/>
              </w:rPr>
              <w:t>ростков. Возрастная п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риодизация. Акселер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ция роста и развития. Особенности распред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ления детей и подрос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ков по группам здор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вья. Правила антроп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метрии. Понятие о би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логическом и календа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>ном возрасте. Показат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ли уровня биологич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ского развития детей и подростков Методы оценки физического развития индивидуума (метод сигмальных о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lastRenderedPageBreak/>
              <w:t>клонений с оценкой профиля физического развития, метод оценки по шкале регрессии по росту, центильный 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тод; комплексный 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тод). Методы оценки состояния здоровья и физического развития организованных детских коллективов.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 Осуществлять оценку физического развития детей и подростков.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Проводить опред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 групп здор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вья.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Проводить опред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 соматометр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ческих, соматоск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пических и физи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метрических показ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телей физического развития детей и подростков.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Владеть методик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ми оценки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развития детей и подростков.</w:t>
            </w:r>
          </w:p>
          <w:p w:rsidR="00D869EB" w:rsidRDefault="00D869EB">
            <w:pPr>
              <w:pStyle w:val="a9"/>
              <w:jc w:val="both"/>
            </w:pPr>
            <w:r>
              <w:rPr>
                <w:rFonts w:ascii="Times New Roman" w:hAnsi="Times New Roman"/>
              </w:rPr>
              <w:t>5.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E0099">
              <w:rPr>
                <w:rFonts w:ascii="Times New Roman" w:hAnsi="Times New Roman"/>
                <w:lang w:eastAsia="en-US"/>
              </w:rPr>
              <w:t>25-29.11.</w:t>
            </w:r>
          </w:p>
          <w:p w:rsidR="00CF6A75" w:rsidRPr="00BA614E" w:rsidRDefault="003E0099" w:rsidP="003E0099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</w:pPr>
            <w:r>
              <w:rPr>
                <w:rFonts w:ascii="Times New Roman" w:hAnsi="Times New Roman"/>
                <w:b/>
              </w:rPr>
              <w:lastRenderedPageBreak/>
              <w:t>14.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Гигиеническая оце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ка физического во</w:t>
            </w:r>
            <w:r w:rsidRPr="00B50355">
              <w:rPr>
                <w:rFonts w:ascii="Times New Roman" w:hAnsi="Times New Roman"/>
              </w:rPr>
              <w:t>с</w:t>
            </w:r>
            <w:r w:rsidRPr="00B50355">
              <w:rPr>
                <w:rFonts w:ascii="Times New Roman" w:hAnsi="Times New Roman"/>
              </w:rPr>
              <w:t>питания в детских и подростковых учр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ждениях: анализ о</w:t>
            </w:r>
            <w:r w:rsidRPr="00B50355">
              <w:rPr>
                <w:rFonts w:ascii="Times New Roman" w:hAnsi="Times New Roman"/>
              </w:rPr>
              <w:t>р</w:t>
            </w:r>
            <w:r w:rsidRPr="00B50355">
              <w:rPr>
                <w:rFonts w:ascii="Times New Roman" w:hAnsi="Times New Roman"/>
              </w:rPr>
              <w:t>ганизации и пров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дения уроков физ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ческого воспитания, методы медицинск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 xml:space="preserve">го </w:t>
            </w:r>
            <w:proofErr w:type="gramStart"/>
            <w:r w:rsidRPr="00B50355">
              <w:rPr>
                <w:rFonts w:ascii="Times New Roman" w:hAnsi="Times New Roman"/>
              </w:rPr>
              <w:t>контроля за</w:t>
            </w:r>
            <w:proofErr w:type="gramEnd"/>
            <w:r w:rsidRPr="00B50355">
              <w:rPr>
                <w:rFonts w:ascii="Times New Roman" w:hAnsi="Times New Roman"/>
              </w:rPr>
              <w:t xml:space="preserve"> физ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ческим воспитанием и закаливанием детей и подростков, за 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стами проведения физического восп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тания и спортивным оборудованием. Г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гиенические треб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вания к одежде и обуви.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2E256D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Гигиенические принц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пы рациональной орг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низации физического воспитания детей и по</w:t>
            </w:r>
            <w:r w:rsidRPr="00B50355">
              <w:rPr>
                <w:rFonts w:ascii="Times New Roman" w:hAnsi="Times New Roman"/>
              </w:rPr>
              <w:t>д</w:t>
            </w:r>
            <w:r w:rsidRPr="00B50355">
              <w:rPr>
                <w:rFonts w:ascii="Times New Roman" w:hAnsi="Times New Roman"/>
              </w:rPr>
              <w:t>ростков. Виды, средства и формы физической культуры. Понятие о двигательной активн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сти. Научные основы количественного изм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рения и гигиенической оценки двигательной активности. Профила</w:t>
            </w:r>
            <w:r w:rsidRPr="00B50355">
              <w:rPr>
                <w:rFonts w:ascii="Times New Roman" w:hAnsi="Times New Roman"/>
              </w:rPr>
              <w:t>к</w:t>
            </w:r>
            <w:r w:rsidRPr="00B50355">
              <w:rPr>
                <w:rFonts w:ascii="Times New Roman" w:hAnsi="Times New Roman"/>
              </w:rPr>
              <w:t>тика гипокинезии. Гиг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енические основы оце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ки урока физической культуры. Гигиенич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ские требования к 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стам проведения зан</w:t>
            </w:r>
            <w:r w:rsidRPr="00B50355">
              <w:rPr>
                <w:rFonts w:ascii="Times New Roman" w:hAnsi="Times New Roman"/>
              </w:rPr>
              <w:t>я</w:t>
            </w:r>
            <w:r w:rsidRPr="00B50355">
              <w:rPr>
                <w:rFonts w:ascii="Times New Roman" w:hAnsi="Times New Roman"/>
              </w:rPr>
              <w:t>тий физической культ</w:t>
            </w:r>
            <w:r w:rsidRPr="00B50355">
              <w:rPr>
                <w:rFonts w:ascii="Times New Roman" w:hAnsi="Times New Roman"/>
              </w:rPr>
              <w:t>у</w:t>
            </w:r>
            <w:r w:rsidRPr="00B50355">
              <w:rPr>
                <w:rFonts w:ascii="Times New Roman" w:hAnsi="Times New Roman"/>
              </w:rPr>
              <w:t xml:space="preserve">рой. Врачебный </w:t>
            </w:r>
            <w:proofErr w:type="gramStart"/>
            <w:r w:rsidRPr="00B50355">
              <w:rPr>
                <w:rFonts w:ascii="Times New Roman" w:hAnsi="Times New Roman"/>
              </w:rPr>
              <w:t>ко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троль за</w:t>
            </w:r>
            <w:proofErr w:type="gramEnd"/>
            <w:r w:rsidRPr="00B50355">
              <w:rPr>
                <w:rFonts w:ascii="Times New Roman" w:hAnsi="Times New Roman"/>
              </w:rPr>
              <w:t xml:space="preserve"> организацией занятий физической культурой и гигиенич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ские аспекты медици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ского обеспечения ф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зического воспитания детей и подростков. Г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гиенические основы з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каливания организма детей и подростков, его основные виды, при</w:t>
            </w:r>
            <w:r w:rsidRPr="00B50355">
              <w:rPr>
                <w:rFonts w:ascii="Times New Roman" w:hAnsi="Times New Roman"/>
              </w:rPr>
              <w:t>н</w:t>
            </w:r>
            <w:r w:rsidRPr="00B50355">
              <w:rPr>
                <w:rFonts w:ascii="Times New Roman" w:hAnsi="Times New Roman"/>
              </w:rPr>
              <w:t>ципы и способы орган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зации. Понятие о пр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фессиональном отборе. Методики прогнозир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вания профессионал</w:t>
            </w:r>
            <w:r w:rsidRPr="00B50355">
              <w:rPr>
                <w:rFonts w:ascii="Times New Roman" w:hAnsi="Times New Roman"/>
              </w:rPr>
              <w:t>ь</w:t>
            </w:r>
            <w:r w:rsidRPr="00B50355">
              <w:rPr>
                <w:rFonts w:ascii="Times New Roman" w:hAnsi="Times New Roman"/>
              </w:rPr>
              <w:t>ной успешности.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1. Осуществлять г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гиеническую оценку организации физич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ского и трудового обучения детей и подростков.</w:t>
            </w:r>
          </w:p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2. Проводить пр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фессиональный о</w:t>
            </w:r>
            <w:r w:rsidRPr="00B50355">
              <w:rPr>
                <w:rFonts w:ascii="Times New Roman" w:hAnsi="Times New Roman"/>
              </w:rPr>
              <w:t>т</w:t>
            </w:r>
            <w:r w:rsidRPr="00B50355">
              <w:rPr>
                <w:rFonts w:ascii="Times New Roman" w:hAnsi="Times New Roman"/>
              </w:rPr>
              <w:t>бор и прогнозиров</w:t>
            </w:r>
            <w:r w:rsidRPr="00B50355">
              <w:rPr>
                <w:rFonts w:ascii="Times New Roman" w:hAnsi="Times New Roman"/>
              </w:rPr>
              <w:t>а</w:t>
            </w:r>
            <w:r w:rsidRPr="00B50355">
              <w:rPr>
                <w:rFonts w:ascii="Times New Roman" w:hAnsi="Times New Roman"/>
              </w:rPr>
              <w:t>ние успешности профессиональной деятельности учен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ков.</w:t>
            </w:r>
          </w:p>
          <w:p w:rsidR="00D869EB" w:rsidRPr="00B50355" w:rsidRDefault="00D869EB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Решать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задачи.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02-06.12.</w:t>
            </w:r>
          </w:p>
          <w:p w:rsidR="00CF6A75" w:rsidRDefault="003E0099" w:rsidP="003E0099">
            <w:pPr>
              <w:pStyle w:val="a9"/>
              <w:jc w:val="center"/>
              <w:rPr>
                <w:rFonts w:ascii="Times New Roman" w:hAnsi="Times New Roman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</w:pPr>
            <w:r>
              <w:rPr>
                <w:rFonts w:ascii="Times New Roman" w:hAnsi="Times New Roman"/>
                <w:b/>
              </w:rPr>
              <w:t>15.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2E256D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Возрастные морф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функциональные особенности детск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го организма. Сост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яние здоровья детей и подростков. Здор</w:t>
            </w:r>
            <w:r w:rsidRPr="00B50355">
              <w:rPr>
                <w:rFonts w:ascii="Times New Roman" w:hAnsi="Times New Roman"/>
              </w:rPr>
              <w:t>о</w:t>
            </w:r>
            <w:r w:rsidRPr="00B50355">
              <w:rPr>
                <w:rFonts w:ascii="Times New Roman" w:hAnsi="Times New Roman"/>
              </w:rPr>
              <w:t>вый образ жизни и вопросы личной г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гиены (подготовка и защита рефератов).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Подготовка и защита рефератов.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Style w:val="longtext"/>
                <w:rFonts w:ascii="Times New Roman" w:hAnsi="Times New Roman"/>
              </w:rPr>
              <w:t xml:space="preserve">1. 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Овладение нав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ы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ками написания и создания докладов на студенческих теор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тических конфере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н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циях.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09-13.12.</w:t>
            </w:r>
          </w:p>
          <w:p w:rsidR="00CF6A75" w:rsidRPr="00BA614E" w:rsidRDefault="003E0099" w:rsidP="003E0099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</w:pPr>
            <w:r>
              <w:rPr>
                <w:rFonts w:ascii="Times New Roman" w:hAnsi="Times New Roman"/>
                <w:b/>
              </w:rPr>
              <w:lastRenderedPageBreak/>
              <w:t>16.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занятие № 4</w:t>
            </w:r>
            <w:r>
              <w:rPr>
                <w:rFonts w:ascii="Times New Roman" w:hAnsi="Times New Roman"/>
              </w:rPr>
              <w:t xml:space="preserve"> по разделу «Гиги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на детей и подрос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ков».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теоретических знаний и практической подготовки. Компь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терное тестирование.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и практической подг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товки по разделу «Гигиена детей и подростков».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16-20.12.</w:t>
            </w:r>
          </w:p>
          <w:p w:rsidR="00CF6A75" w:rsidRPr="00BA614E" w:rsidRDefault="003E0099" w:rsidP="003E0099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</w:pPr>
            <w:r>
              <w:rPr>
                <w:rFonts w:ascii="Times New Roman" w:hAnsi="Times New Roman"/>
                <w:b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2E256D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Итоговое </w:t>
            </w:r>
            <w:r w:rsidRPr="002E256D">
              <w:rPr>
                <w:rFonts w:ascii="Times New Roman" w:hAnsi="Times New Roman"/>
              </w:rPr>
              <w:t>компь</w:t>
            </w:r>
            <w:r w:rsidRPr="002E256D">
              <w:rPr>
                <w:rFonts w:ascii="Times New Roman" w:hAnsi="Times New Roman"/>
              </w:rPr>
              <w:t>ю</w:t>
            </w:r>
            <w:r w:rsidRPr="002E256D">
              <w:rPr>
                <w:rFonts w:ascii="Times New Roman" w:hAnsi="Times New Roman"/>
              </w:rPr>
              <w:t>терное тестирование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E256D">
              <w:rPr>
                <w:rFonts w:ascii="Times New Roman" w:hAnsi="Times New Roman"/>
              </w:rPr>
              <w:t>по дисциплин</w:t>
            </w:r>
            <w:r>
              <w:rPr>
                <w:rFonts w:ascii="Times New Roman" w:hAnsi="Times New Roman"/>
              </w:rPr>
              <w:t>е</w:t>
            </w:r>
            <w:r w:rsidRPr="002E256D">
              <w:rPr>
                <w:rFonts w:ascii="Times New Roman" w:hAnsi="Times New Roman"/>
              </w:rPr>
              <w:t xml:space="preserve"> «Г</w:t>
            </w:r>
            <w:r w:rsidRPr="002E256D">
              <w:rPr>
                <w:rFonts w:ascii="Times New Roman" w:hAnsi="Times New Roman"/>
              </w:rPr>
              <w:t>и</w:t>
            </w:r>
            <w:r w:rsidRPr="002E256D">
              <w:rPr>
                <w:rFonts w:ascii="Times New Roman" w:hAnsi="Times New Roman"/>
              </w:rPr>
              <w:t>гиен</w:t>
            </w:r>
            <w:r>
              <w:rPr>
                <w:rFonts w:ascii="Times New Roman" w:hAnsi="Times New Roman"/>
              </w:rPr>
              <w:t>а</w:t>
            </w:r>
            <w:r w:rsidRPr="002E256D">
              <w:rPr>
                <w:rFonts w:ascii="Times New Roman" w:hAnsi="Times New Roman"/>
              </w:rPr>
              <w:t>».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Компьютерное тестир</w:t>
            </w:r>
            <w:r>
              <w:rPr>
                <w:rFonts w:ascii="Times New Roman" w:hAnsi="Times New Roman"/>
              </w:rPr>
              <w:t>о</w:t>
            </w:r>
            <w:r w:rsidR="00B76E9C">
              <w:rPr>
                <w:rFonts w:ascii="Times New Roman" w:hAnsi="Times New Roman"/>
              </w:rPr>
              <w:t>вание по дисциплине  «Гигиена».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2E256D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и навыков по всем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делам гигиены.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23-27</w:t>
            </w:r>
            <w:r w:rsidRPr="003E0099">
              <w:rPr>
                <w:rFonts w:ascii="Times New Roman" w:eastAsia="Times New Roman" w:hAnsi="Times New Roman"/>
                <w:lang w:val="en-US" w:eastAsia="en-US"/>
              </w:rPr>
              <w:t>.12</w:t>
            </w:r>
            <w:r w:rsidRPr="003E0099">
              <w:rPr>
                <w:rFonts w:ascii="Times New Roman" w:eastAsia="Times New Roman" w:hAnsi="Times New Roman"/>
                <w:lang w:eastAsia="en-US"/>
              </w:rPr>
              <w:t>.</w:t>
            </w:r>
          </w:p>
          <w:p w:rsidR="00CF6A75" w:rsidRPr="00BA614E" w:rsidRDefault="003E0099" w:rsidP="003E0099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2024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</w:pPr>
            <w:r>
              <w:rPr>
                <w:rFonts w:ascii="Times New Roman" w:hAnsi="Times New Roman"/>
                <w:b/>
              </w:rPr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2E256D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Зачёт </w:t>
            </w:r>
            <w:r w:rsidRPr="002E256D">
              <w:rPr>
                <w:rFonts w:ascii="Times New Roman" w:hAnsi="Times New Roman"/>
              </w:rPr>
              <w:t>по всем разд</w:t>
            </w:r>
            <w:r w:rsidRPr="002E256D">
              <w:rPr>
                <w:rFonts w:ascii="Times New Roman" w:hAnsi="Times New Roman"/>
              </w:rPr>
              <w:t>е</w:t>
            </w:r>
            <w:r w:rsidRPr="002E256D">
              <w:rPr>
                <w:rFonts w:ascii="Times New Roman" w:hAnsi="Times New Roman"/>
              </w:rPr>
              <w:t>лам дисциплины «Гигиены».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Pr="00B50355" w:rsidRDefault="00CF6A75" w:rsidP="002E256D">
            <w:pPr>
              <w:pStyle w:val="a9"/>
              <w:jc w:val="both"/>
              <w:rPr>
                <w:rFonts w:ascii="Times New Roman" w:hAnsi="Times New Roman"/>
              </w:rPr>
            </w:pPr>
            <w:r w:rsidRPr="00B50355">
              <w:rPr>
                <w:rFonts w:ascii="Times New Roman" w:hAnsi="Times New Roman"/>
              </w:rPr>
              <w:t>Демонстрация практ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ческих навыков и ум</w:t>
            </w:r>
            <w:r w:rsidRPr="00B50355">
              <w:rPr>
                <w:rFonts w:ascii="Times New Roman" w:hAnsi="Times New Roman"/>
              </w:rPr>
              <w:t>е</w:t>
            </w:r>
            <w:r w:rsidRPr="00B50355">
              <w:rPr>
                <w:rFonts w:ascii="Times New Roman" w:hAnsi="Times New Roman"/>
              </w:rPr>
              <w:t>ний по дисциплине «Г</w:t>
            </w:r>
            <w:r w:rsidRPr="00B50355">
              <w:rPr>
                <w:rFonts w:ascii="Times New Roman" w:hAnsi="Times New Roman"/>
              </w:rPr>
              <w:t>и</w:t>
            </w:r>
            <w:r w:rsidRPr="00B50355">
              <w:rPr>
                <w:rFonts w:ascii="Times New Roman" w:hAnsi="Times New Roman"/>
              </w:rPr>
              <w:t>гиены».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 w:rsidP="002E256D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Style w:val="FontStyle14"/>
                <w:lang w:eastAsia="uk-UA"/>
              </w:rPr>
              <w:t xml:space="preserve">Контроль знаний и умений </w:t>
            </w:r>
            <w:r>
              <w:rPr>
                <w:rFonts w:ascii="Times New Roman" w:hAnsi="Times New Roman"/>
              </w:rPr>
              <w:t>по</w:t>
            </w:r>
            <w:r>
              <w:t xml:space="preserve"> </w:t>
            </w:r>
            <w:r>
              <w:rPr>
                <w:rFonts w:ascii="Times New Roman" w:hAnsi="Times New Roman"/>
              </w:rPr>
              <w:t>дисц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плине «Гигиена».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75" w:rsidRDefault="00CF6A7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099" w:rsidRPr="003E0099" w:rsidRDefault="003E0099" w:rsidP="003E0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30.12.24-</w:t>
            </w:r>
          </w:p>
          <w:p w:rsidR="00CF6A75" w:rsidRPr="00BA614E" w:rsidRDefault="003E0099" w:rsidP="003E0099">
            <w:pPr>
              <w:pStyle w:val="a9"/>
              <w:jc w:val="center"/>
              <w:rPr>
                <w:rFonts w:ascii="Times New Roman" w:hAnsi="Times New Roman"/>
                <w:highlight w:val="yellow"/>
              </w:rPr>
            </w:pPr>
            <w:r w:rsidRPr="003E0099">
              <w:rPr>
                <w:rFonts w:ascii="Times New Roman" w:eastAsia="Times New Roman" w:hAnsi="Times New Roman"/>
                <w:lang w:eastAsia="en-US"/>
              </w:rPr>
              <w:t>03.01.25</w:t>
            </w:r>
            <w:bookmarkStart w:id="0" w:name="_GoBack"/>
            <w:bookmarkEnd w:id="0"/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75" w:rsidRDefault="00CF6A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CF6A75" w:rsidTr="00F254C9"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75" w:rsidRPr="00B50355" w:rsidRDefault="00CF6A75">
            <w:pPr>
              <w:pStyle w:val="a9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0355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A75" w:rsidRDefault="00CF6A75" w:rsidP="00121E2D">
            <w:pPr>
              <w:pStyle w:val="a9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52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</w:tbl>
    <w:p w:rsidR="0093039E" w:rsidRDefault="0093039E">
      <w:pPr>
        <w:pStyle w:val="a9"/>
        <w:rPr>
          <w:rFonts w:ascii="Times New Roman" w:hAnsi="Times New Roman"/>
          <w:lang w:val="uk-UA"/>
        </w:rPr>
      </w:pPr>
    </w:p>
    <w:tbl>
      <w:tblPr>
        <w:tblW w:w="5150" w:type="pct"/>
        <w:tblInd w:w="-284" w:type="dxa"/>
        <w:tblLook w:val="0000" w:firstRow="0" w:lastRow="0" w:firstColumn="0" w:lastColumn="0" w:noHBand="0" w:noVBand="0"/>
      </w:tblPr>
      <w:tblGrid>
        <w:gridCol w:w="5449"/>
        <w:gridCol w:w="5553"/>
      </w:tblGrid>
      <w:tr w:rsidR="0093039E" w:rsidRPr="00F254C9">
        <w:tc>
          <w:tcPr>
            <w:tcW w:w="5339" w:type="dxa"/>
            <w:shd w:val="clear" w:color="auto" w:fill="auto"/>
          </w:tcPr>
          <w:p w:rsidR="00BD12FA" w:rsidRPr="00F254C9" w:rsidRDefault="00BD12FA" w:rsidP="00F254C9">
            <w:pPr>
              <w:pStyle w:val="a9"/>
              <w:ind w:left="710"/>
              <w:rPr>
                <w:rFonts w:ascii="Times New Roman" w:hAnsi="Times New Roman"/>
              </w:rPr>
            </w:pPr>
            <w:r w:rsidRPr="00F254C9">
              <w:rPr>
                <w:rFonts w:ascii="Times New Roman" w:hAnsi="Times New Roman"/>
              </w:rPr>
              <w:t>УТВЕРЖДЕНО</w:t>
            </w:r>
          </w:p>
          <w:p w:rsidR="0093039E" w:rsidRPr="00F254C9" w:rsidRDefault="002A6825" w:rsidP="00F254C9">
            <w:pPr>
              <w:pStyle w:val="a9"/>
              <w:ind w:left="710"/>
              <w:rPr>
                <w:rFonts w:ascii="Times New Roman" w:hAnsi="Times New Roman"/>
              </w:rPr>
            </w:pPr>
            <w:r w:rsidRPr="00F254C9">
              <w:rPr>
                <w:rFonts w:ascii="Times New Roman" w:hAnsi="Times New Roman"/>
              </w:rPr>
              <w:t>на заседании кафедры</w:t>
            </w:r>
            <w:r w:rsidR="00BD12FA" w:rsidRPr="00F254C9">
              <w:rPr>
                <w:rFonts w:ascii="Times New Roman" w:hAnsi="Times New Roman"/>
              </w:rPr>
              <w:t xml:space="preserve"> </w:t>
            </w:r>
            <w:r w:rsidRPr="00F254C9">
              <w:rPr>
                <w:rFonts w:ascii="Times New Roman" w:hAnsi="Times New Roman"/>
              </w:rPr>
              <w:t>гигиены и экологии</w:t>
            </w:r>
          </w:p>
          <w:p w:rsidR="0093039E" w:rsidRPr="00F254C9" w:rsidRDefault="002A6825" w:rsidP="00F254C9">
            <w:pPr>
              <w:pStyle w:val="a9"/>
              <w:ind w:left="710"/>
              <w:rPr>
                <w:rFonts w:ascii="Times New Roman" w:hAnsi="Times New Roman"/>
              </w:rPr>
            </w:pPr>
            <w:r w:rsidRPr="00F254C9">
              <w:rPr>
                <w:rFonts w:ascii="Times New Roman" w:hAnsi="Times New Roman"/>
              </w:rPr>
              <w:t>«</w:t>
            </w:r>
            <w:r w:rsidR="008F2976">
              <w:rPr>
                <w:rFonts w:ascii="Times New Roman" w:hAnsi="Times New Roman"/>
              </w:rPr>
              <w:t>30</w:t>
            </w:r>
            <w:r w:rsidRPr="00F254C9">
              <w:rPr>
                <w:rFonts w:ascii="Times New Roman" w:hAnsi="Times New Roman"/>
              </w:rPr>
              <w:t>» августа 202</w:t>
            </w:r>
            <w:r w:rsidR="00A32DED">
              <w:rPr>
                <w:rFonts w:ascii="Times New Roman" w:hAnsi="Times New Roman"/>
              </w:rPr>
              <w:t>4</w:t>
            </w:r>
            <w:r w:rsidRPr="00F254C9">
              <w:rPr>
                <w:rFonts w:ascii="Times New Roman" w:hAnsi="Times New Roman"/>
              </w:rPr>
              <w:t xml:space="preserve"> г.</w:t>
            </w:r>
          </w:p>
          <w:p w:rsidR="0093039E" w:rsidRPr="00F254C9" w:rsidRDefault="002A6825" w:rsidP="00F254C9">
            <w:pPr>
              <w:pStyle w:val="a9"/>
              <w:ind w:left="710"/>
              <w:rPr>
                <w:rFonts w:ascii="Times New Roman" w:hAnsi="Times New Roman"/>
              </w:rPr>
            </w:pPr>
            <w:r w:rsidRPr="00F254C9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F254C9" w:rsidRPr="00F254C9">
              <w:rPr>
                <w:rStyle w:val="FontStyle12"/>
                <w:sz w:val="22"/>
                <w:szCs w:val="22"/>
                <w:lang w:eastAsia="uk-UA"/>
              </w:rPr>
              <w:t>проф.</w:t>
            </w:r>
            <w:r w:rsidRPr="00F254C9">
              <w:rPr>
                <w:rStyle w:val="FontStyle12"/>
                <w:sz w:val="22"/>
                <w:szCs w:val="22"/>
                <w:lang w:eastAsia="uk-UA"/>
              </w:rPr>
              <w:t xml:space="preserve"> ________ С.В. Витрищак</w:t>
            </w:r>
          </w:p>
          <w:p w:rsidR="0093039E" w:rsidRPr="00F254C9" w:rsidRDefault="0093039E" w:rsidP="00F254C9">
            <w:pPr>
              <w:pStyle w:val="a9"/>
              <w:ind w:left="318"/>
              <w:rPr>
                <w:rStyle w:val="FontStyle12"/>
                <w:sz w:val="18"/>
                <w:szCs w:val="18"/>
                <w:lang w:eastAsia="uk-UA"/>
              </w:rPr>
            </w:pPr>
          </w:p>
        </w:tc>
        <w:tc>
          <w:tcPr>
            <w:tcW w:w="5440" w:type="dxa"/>
            <w:shd w:val="clear" w:color="auto" w:fill="auto"/>
          </w:tcPr>
          <w:p w:rsidR="0093039E" w:rsidRPr="00F254C9" w:rsidRDefault="00BD12FA">
            <w:pPr>
              <w:pStyle w:val="a9"/>
              <w:ind w:left="368"/>
              <w:rPr>
                <w:rFonts w:ascii="Times New Roman" w:hAnsi="Times New Roman"/>
              </w:rPr>
            </w:pPr>
            <w:r w:rsidRPr="00F254C9">
              <w:rPr>
                <w:rFonts w:ascii="Times New Roman" w:hAnsi="Times New Roman"/>
              </w:rPr>
              <w:t>СОГЛАСОВАНО</w:t>
            </w:r>
          </w:p>
          <w:p w:rsidR="0093039E" w:rsidRPr="00F254C9" w:rsidRDefault="002A6825">
            <w:pPr>
              <w:pStyle w:val="a9"/>
              <w:ind w:left="368"/>
              <w:rPr>
                <w:rFonts w:ascii="Times New Roman" w:hAnsi="Times New Roman"/>
              </w:rPr>
            </w:pPr>
            <w:r w:rsidRPr="00F254C9">
              <w:rPr>
                <w:rFonts w:ascii="Times New Roman" w:hAnsi="Times New Roman"/>
              </w:rPr>
              <w:t xml:space="preserve">ЦМК по </w:t>
            </w:r>
            <w:r w:rsidR="00BD12FA" w:rsidRPr="00F254C9">
              <w:rPr>
                <w:rFonts w:ascii="Times New Roman" w:hAnsi="Times New Roman"/>
              </w:rPr>
              <w:t>фундаментальным</w:t>
            </w:r>
            <w:r w:rsidRPr="00F254C9">
              <w:rPr>
                <w:rFonts w:ascii="Times New Roman" w:hAnsi="Times New Roman"/>
              </w:rPr>
              <w:t xml:space="preserve"> дисциплинам</w:t>
            </w:r>
          </w:p>
          <w:p w:rsidR="0093039E" w:rsidRPr="00F254C9" w:rsidRDefault="002A6825">
            <w:pPr>
              <w:pStyle w:val="a9"/>
              <w:ind w:left="368"/>
              <w:rPr>
                <w:rFonts w:ascii="Times New Roman" w:hAnsi="Times New Roman"/>
              </w:rPr>
            </w:pPr>
            <w:r w:rsidRPr="00F254C9">
              <w:rPr>
                <w:rFonts w:ascii="Times New Roman" w:hAnsi="Times New Roman"/>
              </w:rPr>
              <w:t>«</w:t>
            </w:r>
            <w:r w:rsidR="008F2976">
              <w:rPr>
                <w:rFonts w:ascii="Times New Roman" w:hAnsi="Times New Roman"/>
              </w:rPr>
              <w:t>30</w:t>
            </w:r>
            <w:r w:rsidRPr="00F254C9">
              <w:rPr>
                <w:rFonts w:ascii="Times New Roman" w:hAnsi="Times New Roman"/>
              </w:rPr>
              <w:t>» августа 202</w:t>
            </w:r>
            <w:r w:rsidR="00A32DED">
              <w:rPr>
                <w:rFonts w:ascii="Times New Roman" w:hAnsi="Times New Roman"/>
              </w:rPr>
              <w:t>4</w:t>
            </w:r>
            <w:r w:rsidRPr="00F254C9">
              <w:rPr>
                <w:rFonts w:ascii="Times New Roman" w:hAnsi="Times New Roman"/>
              </w:rPr>
              <w:t xml:space="preserve"> г.</w:t>
            </w:r>
          </w:p>
          <w:p w:rsidR="0093039E" w:rsidRPr="00F254C9" w:rsidRDefault="002A6825">
            <w:pPr>
              <w:pStyle w:val="a9"/>
              <w:ind w:left="368"/>
              <w:rPr>
                <w:rFonts w:ascii="Times New Roman" w:hAnsi="Times New Roman"/>
              </w:rPr>
            </w:pPr>
            <w:r w:rsidRPr="00F254C9">
              <w:rPr>
                <w:rFonts w:ascii="Times New Roman" w:hAnsi="Times New Roman"/>
              </w:rPr>
              <w:t xml:space="preserve">Председатель ЦМК </w:t>
            </w:r>
            <w:r w:rsidR="00F254C9" w:rsidRPr="00F254C9">
              <w:rPr>
                <w:rFonts w:ascii="Times New Roman" w:hAnsi="Times New Roman"/>
              </w:rPr>
              <w:t xml:space="preserve">проф. </w:t>
            </w:r>
            <w:r w:rsidRPr="00F254C9">
              <w:rPr>
                <w:rFonts w:ascii="Times New Roman" w:hAnsi="Times New Roman"/>
              </w:rPr>
              <w:t>_____</w:t>
            </w:r>
            <w:r w:rsidR="00BD12FA" w:rsidRPr="00F254C9">
              <w:rPr>
                <w:rFonts w:ascii="Times New Roman" w:hAnsi="Times New Roman"/>
              </w:rPr>
              <w:t>_</w:t>
            </w:r>
            <w:r w:rsidR="00F254C9" w:rsidRPr="00F254C9">
              <w:rPr>
                <w:rFonts w:ascii="Times New Roman" w:hAnsi="Times New Roman"/>
              </w:rPr>
              <w:t>__</w:t>
            </w:r>
            <w:r w:rsidR="00BD12FA" w:rsidRPr="00F254C9">
              <w:rPr>
                <w:rFonts w:ascii="Times New Roman" w:hAnsi="Times New Roman"/>
              </w:rPr>
              <w:t>_</w:t>
            </w:r>
            <w:r w:rsidRPr="00F254C9">
              <w:rPr>
                <w:rFonts w:ascii="Times New Roman" w:hAnsi="Times New Roman"/>
              </w:rPr>
              <w:t xml:space="preserve"> С.А. Кащенко</w:t>
            </w:r>
          </w:p>
          <w:p w:rsidR="0093039E" w:rsidRPr="00F254C9" w:rsidRDefault="0093039E">
            <w:pPr>
              <w:pStyle w:val="a9"/>
              <w:ind w:left="368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3039E" w:rsidRPr="00121E2D" w:rsidRDefault="0093039E">
      <w:pPr>
        <w:pStyle w:val="a9"/>
        <w:rPr>
          <w:rFonts w:ascii="Times New Roman" w:hAnsi="Times New Roman"/>
        </w:rPr>
      </w:pPr>
    </w:p>
    <w:sectPr w:rsidR="0093039E" w:rsidRPr="00121E2D" w:rsidSect="002E1917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3039E"/>
    <w:rsid w:val="00042AA2"/>
    <w:rsid w:val="00121E2D"/>
    <w:rsid w:val="001502AD"/>
    <w:rsid w:val="002A6825"/>
    <w:rsid w:val="002E1917"/>
    <w:rsid w:val="002E256D"/>
    <w:rsid w:val="00392ECE"/>
    <w:rsid w:val="003A0175"/>
    <w:rsid w:val="003E0099"/>
    <w:rsid w:val="00446F78"/>
    <w:rsid w:val="0045042C"/>
    <w:rsid w:val="004F6286"/>
    <w:rsid w:val="00533264"/>
    <w:rsid w:val="008F2976"/>
    <w:rsid w:val="0093039E"/>
    <w:rsid w:val="00994118"/>
    <w:rsid w:val="00995CBC"/>
    <w:rsid w:val="009C5040"/>
    <w:rsid w:val="00A1530B"/>
    <w:rsid w:val="00A32DED"/>
    <w:rsid w:val="00B50355"/>
    <w:rsid w:val="00B76E9C"/>
    <w:rsid w:val="00BA614E"/>
    <w:rsid w:val="00BD12FA"/>
    <w:rsid w:val="00CF6A75"/>
    <w:rsid w:val="00D02B39"/>
    <w:rsid w:val="00D15D7C"/>
    <w:rsid w:val="00D729AE"/>
    <w:rsid w:val="00D869EB"/>
    <w:rsid w:val="00E23DDB"/>
    <w:rsid w:val="00E66BFC"/>
    <w:rsid w:val="00EC469C"/>
    <w:rsid w:val="00F2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17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E1917"/>
  </w:style>
  <w:style w:type="character" w:customStyle="1" w:styleId="WW8Num1z1">
    <w:name w:val="WW8Num1z1"/>
    <w:qFormat/>
    <w:rsid w:val="002E1917"/>
  </w:style>
  <w:style w:type="character" w:customStyle="1" w:styleId="WW8Num1z2">
    <w:name w:val="WW8Num1z2"/>
    <w:qFormat/>
    <w:rsid w:val="002E1917"/>
  </w:style>
  <w:style w:type="character" w:customStyle="1" w:styleId="WW8Num1z3">
    <w:name w:val="WW8Num1z3"/>
    <w:qFormat/>
    <w:rsid w:val="002E1917"/>
  </w:style>
  <w:style w:type="character" w:customStyle="1" w:styleId="WW8Num1z4">
    <w:name w:val="WW8Num1z4"/>
    <w:qFormat/>
    <w:rsid w:val="002E1917"/>
  </w:style>
  <w:style w:type="character" w:customStyle="1" w:styleId="WW8Num1z5">
    <w:name w:val="WW8Num1z5"/>
    <w:qFormat/>
    <w:rsid w:val="002E1917"/>
  </w:style>
  <w:style w:type="character" w:customStyle="1" w:styleId="WW8Num1z6">
    <w:name w:val="WW8Num1z6"/>
    <w:qFormat/>
    <w:rsid w:val="002E1917"/>
  </w:style>
  <w:style w:type="character" w:customStyle="1" w:styleId="WW8Num1z7">
    <w:name w:val="WW8Num1z7"/>
    <w:qFormat/>
    <w:rsid w:val="002E1917"/>
  </w:style>
  <w:style w:type="character" w:customStyle="1" w:styleId="WW8Num1z8">
    <w:name w:val="WW8Num1z8"/>
    <w:qFormat/>
    <w:rsid w:val="002E1917"/>
  </w:style>
  <w:style w:type="character" w:customStyle="1" w:styleId="WW8Num2z0">
    <w:name w:val="WW8Num2z0"/>
    <w:qFormat/>
    <w:rsid w:val="002E191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2E1917"/>
    <w:rPr>
      <w:rFonts w:ascii="Courier New" w:hAnsi="Courier New" w:cs="Courier New"/>
    </w:rPr>
  </w:style>
  <w:style w:type="character" w:customStyle="1" w:styleId="WW8Num2z2">
    <w:name w:val="WW8Num2z2"/>
    <w:qFormat/>
    <w:rsid w:val="002E1917"/>
    <w:rPr>
      <w:rFonts w:ascii="Wingdings" w:hAnsi="Wingdings" w:cs="Wingdings"/>
    </w:rPr>
  </w:style>
  <w:style w:type="character" w:customStyle="1" w:styleId="WW8Num2z3">
    <w:name w:val="WW8Num2z3"/>
    <w:qFormat/>
    <w:rsid w:val="002E1917"/>
    <w:rPr>
      <w:rFonts w:ascii="Symbol" w:hAnsi="Symbol" w:cs="Symbol"/>
    </w:rPr>
  </w:style>
  <w:style w:type="character" w:customStyle="1" w:styleId="WW8Num3z0">
    <w:name w:val="WW8Num3z0"/>
    <w:qFormat/>
    <w:rsid w:val="002E1917"/>
  </w:style>
  <w:style w:type="character" w:customStyle="1" w:styleId="WW8Num3z1">
    <w:name w:val="WW8Num3z1"/>
    <w:qFormat/>
    <w:rsid w:val="002E1917"/>
  </w:style>
  <w:style w:type="character" w:customStyle="1" w:styleId="WW8Num3z2">
    <w:name w:val="WW8Num3z2"/>
    <w:qFormat/>
    <w:rsid w:val="002E1917"/>
  </w:style>
  <w:style w:type="character" w:customStyle="1" w:styleId="WW8Num3z3">
    <w:name w:val="WW8Num3z3"/>
    <w:qFormat/>
    <w:rsid w:val="002E1917"/>
  </w:style>
  <w:style w:type="character" w:customStyle="1" w:styleId="WW8Num3z4">
    <w:name w:val="WW8Num3z4"/>
    <w:qFormat/>
    <w:rsid w:val="002E1917"/>
  </w:style>
  <w:style w:type="character" w:customStyle="1" w:styleId="WW8Num3z5">
    <w:name w:val="WW8Num3z5"/>
    <w:qFormat/>
    <w:rsid w:val="002E1917"/>
  </w:style>
  <w:style w:type="character" w:customStyle="1" w:styleId="WW8Num3z6">
    <w:name w:val="WW8Num3z6"/>
    <w:qFormat/>
    <w:rsid w:val="002E1917"/>
  </w:style>
  <w:style w:type="character" w:customStyle="1" w:styleId="WW8Num3z7">
    <w:name w:val="WW8Num3z7"/>
    <w:qFormat/>
    <w:rsid w:val="002E1917"/>
  </w:style>
  <w:style w:type="character" w:customStyle="1" w:styleId="WW8Num3z8">
    <w:name w:val="WW8Num3z8"/>
    <w:qFormat/>
    <w:rsid w:val="002E1917"/>
  </w:style>
  <w:style w:type="character" w:customStyle="1" w:styleId="WW8Num4z0">
    <w:name w:val="WW8Num4z0"/>
    <w:qFormat/>
    <w:rsid w:val="002E1917"/>
  </w:style>
  <w:style w:type="character" w:customStyle="1" w:styleId="WW8Num4z1">
    <w:name w:val="WW8Num4z1"/>
    <w:qFormat/>
    <w:rsid w:val="002E1917"/>
  </w:style>
  <w:style w:type="character" w:customStyle="1" w:styleId="WW8Num4z2">
    <w:name w:val="WW8Num4z2"/>
    <w:qFormat/>
    <w:rsid w:val="002E1917"/>
  </w:style>
  <w:style w:type="character" w:customStyle="1" w:styleId="WW8Num4z3">
    <w:name w:val="WW8Num4z3"/>
    <w:qFormat/>
    <w:rsid w:val="002E1917"/>
  </w:style>
  <w:style w:type="character" w:customStyle="1" w:styleId="WW8Num4z4">
    <w:name w:val="WW8Num4z4"/>
    <w:qFormat/>
    <w:rsid w:val="002E1917"/>
  </w:style>
  <w:style w:type="character" w:customStyle="1" w:styleId="WW8Num4z5">
    <w:name w:val="WW8Num4z5"/>
    <w:qFormat/>
    <w:rsid w:val="002E1917"/>
  </w:style>
  <w:style w:type="character" w:customStyle="1" w:styleId="WW8Num4z6">
    <w:name w:val="WW8Num4z6"/>
    <w:qFormat/>
    <w:rsid w:val="002E1917"/>
  </w:style>
  <w:style w:type="character" w:customStyle="1" w:styleId="WW8Num4z7">
    <w:name w:val="WW8Num4z7"/>
    <w:qFormat/>
    <w:rsid w:val="002E1917"/>
  </w:style>
  <w:style w:type="character" w:customStyle="1" w:styleId="WW8Num4z8">
    <w:name w:val="WW8Num4z8"/>
    <w:qFormat/>
    <w:rsid w:val="002E1917"/>
  </w:style>
  <w:style w:type="character" w:customStyle="1" w:styleId="a3">
    <w:name w:val="Текст выноски Знак"/>
    <w:qFormat/>
    <w:rsid w:val="002E1917"/>
    <w:rPr>
      <w:rFonts w:ascii="Tahoma" w:hAnsi="Tahoma" w:cs="Tahoma"/>
      <w:sz w:val="16"/>
      <w:szCs w:val="16"/>
    </w:rPr>
  </w:style>
  <w:style w:type="character" w:customStyle="1" w:styleId="FontStyle12">
    <w:name w:val="Font Style12"/>
    <w:qFormat/>
    <w:rsid w:val="002E1917"/>
    <w:rPr>
      <w:rFonts w:ascii="Times New Roman" w:hAnsi="Times New Roman" w:cs="Times New Roman"/>
      <w:sz w:val="24"/>
      <w:szCs w:val="24"/>
    </w:rPr>
  </w:style>
  <w:style w:type="character" w:customStyle="1" w:styleId="longtext">
    <w:name w:val="long_text"/>
    <w:basedOn w:val="a0"/>
    <w:qFormat/>
    <w:rsid w:val="002E1917"/>
  </w:style>
  <w:style w:type="character" w:customStyle="1" w:styleId="FontStyle14">
    <w:name w:val="Font Style14"/>
    <w:qFormat/>
    <w:rsid w:val="002E1917"/>
    <w:rPr>
      <w:rFonts w:ascii="Times New Roman" w:hAnsi="Times New Roman" w:cs="Times New Roman"/>
      <w:sz w:val="22"/>
      <w:szCs w:val="22"/>
    </w:rPr>
  </w:style>
  <w:style w:type="paragraph" w:customStyle="1" w:styleId="Heading">
    <w:name w:val="Heading"/>
    <w:basedOn w:val="a"/>
    <w:next w:val="a4"/>
    <w:qFormat/>
    <w:rsid w:val="002E191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2E1917"/>
    <w:pPr>
      <w:spacing w:after="140"/>
    </w:pPr>
  </w:style>
  <w:style w:type="paragraph" w:styleId="a5">
    <w:name w:val="List"/>
    <w:basedOn w:val="a4"/>
    <w:rsid w:val="002E1917"/>
  </w:style>
  <w:style w:type="paragraph" w:styleId="a6">
    <w:name w:val="caption"/>
    <w:basedOn w:val="a"/>
    <w:qFormat/>
    <w:rsid w:val="002E19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2E1917"/>
    <w:pPr>
      <w:suppressLineNumbers/>
    </w:pPr>
  </w:style>
  <w:style w:type="paragraph" w:styleId="a7">
    <w:name w:val="List Paragraph"/>
    <w:basedOn w:val="a"/>
    <w:qFormat/>
    <w:rsid w:val="002E1917"/>
    <w:pPr>
      <w:ind w:left="720"/>
      <w:contextualSpacing/>
    </w:pPr>
  </w:style>
  <w:style w:type="paragraph" w:styleId="a8">
    <w:name w:val="Balloon Text"/>
    <w:basedOn w:val="a"/>
    <w:qFormat/>
    <w:rsid w:val="002E191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Style1">
    <w:name w:val="Style1"/>
    <w:basedOn w:val="a"/>
    <w:qFormat/>
    <w:rsid w:val="002E1917"/>
    <w:pPr>
      <w:widowControl w:val="0"/>
      <w:autoSpaceDE w:val="0"/>
      <w:spacing w:after="0" w:line="283" w:lineRule="exact"/>
      <w:ind w:firstLine="91"/>
    </w:pPr>
    <w:rPr>
      <w:rFonts w:ascii="Times New Roman" w:eastAsia="Times New Roman" w:hAnsi="Times New Roman"/>
      <w:sz w:val="24"/>
      <w:szCs w:val="24"/>
    </w:rPr>
  </w:style>
  <w:style w:type="paragraph" w:styleId="a9">
    <w:name w:val="No Spacing"/>
    <w:uiPriority w:val="1"/>
    <w:qFormat/>
    <w:rsid w:val="002E1917"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2E1917"/>
    <w:pPr>
      <w:suppressLineNumbers/>
    </w:pPr>
  </w:style>
  <w:style w:type="paragraph" w:customStyle="1" w:styleId="TableHeading">
    <w:name w:val="Table Heading"/>
    <w:basedOn w:val="TableContents"/>
    <w:qFormat/>
    <w:rsid w:val="002E1917"/>
    <w:pPr>
      <w:jc w:val="center"/>
    </w:pPr>
    <w:rPr>
      <w:b/>
      <w:bCs/>
    </w:rPr>
  </w:style>
  <w:style w:type="numbering" w:customStyle="1" w:styleId="WW8Num1">
    <w:name w:val="WW8Num1"/>
    <w:qFormat/>
    <w:rsid w:val="002E1917"/>
  </w:style>
  <w:style w:type="numbering" w:customStyle="1" w:styleId="WW8Num2">
    <w:name w:val="WW8Num2"/>
    <w:qFormat/>
    <w:rsid w:val="002E1917"/>
  </w:style>
  <w:style w:type="numbering" w:customStyle="1" w:styleId="WW8Num3">
    <w:name w:val="WW8Num3"/>
    <w:qFormat/>
    <w:rsid w:val="002E1917"/>
  </w:style>
  <w:style w:type="numbering" w:customStyle="1" w:styleId="WW8Num4">
    <w:name w:val="WW8Num4"/>
    <w:qFormat/>
    <w:rsid w:val="002E1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2016-02-01T10:53:00Z</cp:lastPrinted>
  <dcterms:created xsi:type="dcterms:W3CDTF">2024-06-21T10:43:00Z</dcterms:created>
  <dcterms:modified xsi:type="dcterms:W3CDTF">2024-08-27T09:56:00Z</dcterms:modified>
  <dc:language>en-US</dc:language>
</cp:coreProperties>
</file>