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C1C" w:rsidRPr="00AA50B7" w:rsidRDefault="00D21C1C" w:rsidP="00D21C1C">
      <w:pPr>
        <w:spacing w:after="0" w:line="240" w:lineRule="auto"/>
        <w:jc w:val="center"/>
        <w:rPr>
          <w:rFonts w:ascii="Times New Roman" w:hAnsi="Times New Roman"/>
          <w:b/>
          <w:bCs/>
          <w:sz w:val="24"/>
          <w:szCs w:val="24"/>
          <w:lang w:val="uk-UA"/>
        </w:rPr>
      </w:pPr>
      <w:r>
        <w:rPr>
          <w:rFonts w:ascii="Times New Roman" w:hAnsi="Times New Roman"/>
          <w:b/>
          <w:sz w:val="24"/>
          <w:szCs w:val="24"/>
          <w:lang w:val="uk-UA"/>
        </w:rPr>
        <w:t>МИНИСТЕРСТВО ЗДРАВООХРАНЕНИЯ РОССИЙСКОЙ ФЕДЕРАЦИИ</w:t>
      </w:r>
    </w:p>
    <w:p w:rsidR="00D21C1C" w:rsidRDefault="00D21C1C" w:rsidP="00D21C1C">
      <w:pPr>
        <w:spacing w:after="0"/>
        <w:jc w:val="center"/>
        <w:outlineLvl w:val="0"/>
        <w:rPr>
          <w:rFonts w:ascii="Times New Roman" w:hAnsi="Times New Roman"/>
          <w:b/>
          <w:bCs/>
          <w:sz w:val="24"/>
          <w:szCs w:val="24"/>
        </w:rPr>
      </w:pPr>
      <w:r>
        <w:rPr>
          <w:rFonts w:ascii="Times New Roman" w:hAnsi="Times New Roman"/>
          <w:b/>
          <w:bCs/>
          <w:sz w:val="24"/>
          <w:szCs w:val="24"/>
        </w:rPr>
        <w:t xml:space="preserve">ФЕДЕРАЛЬНОЕ ГОСУДАРСТВЕННОЕ БЮДЖЕТНОЕ ОБРАЗОВАТЕЛЬНОЕ УЧРЕЖДЕНИЕ ВЫСШЕГО ОБРАЗОВАНИЯ </w:t>
      </w:r>
    </w:p>
    <w:p w:rsidR="00D21C1C" w:rsidRDefault="00D21C1C" w:rsidP="00D21C1C">
      <w:pPr>
        <w:spacing w:after="0"/>
        <w:jc w:val="center"/>
        <w:rPr>
          <w:rFonts w:ascii="Times New Roman" w:hAnsi="Times New Roman"/>
          <w:b/>
          <w:bCs/>
          <w:sz w:val="24"/>
          <w:szCs w:val="24"/>
        </w:rPr>
      </w:pPr>
      <w:r>
        <w:rPr>
          <w:rFonts w:ascii="Times New Roman" w:hAnsi="Times New Roman"/>
          <w:b/>
          <w:bCs/>
          <w:sz w:val="24"/>
          <w:szCs w:val="24"/>
        </w:rPr>
        <w:t>«ЛУГАНСКИЙ ГОСУДАРСТВЕННЫЙ МЕДИЦИНСКИЙ УНИВЕРСИТЕТ</w:t>
      </w:r>
    </w:p>
    <w:p w:rsidR="00D21C1C" w:rsidRPr="00AA50B7" w:rsidRDefault="00D21C1C" w:rsidP="00D21C1C">
      <w:pPr>
        <w:spacing w:after="0" w:line="240" w:lineRule="auto"/>
        <w:jc w:val="center"/>
        <w:rPr>
          <w:rFonts w:ascii="Times New Roman" w:hAnsi="Times New Roman"/>
          <w:b/>
          <w:sz w:val="24"/>
          <w:szCs w:val="24"/>
          <w:lang w:val="uk-UA"/>
        </w:rPr>
      </w:pPr>
      <w:r>
        <w:rPr>
          <w:rFonts w:ascii="Times New Roman" w:hAnsi="Times New Roman"/>
          <w:b/>
          <w:bCs/>
          <w:sz w:val="24"/>
          <w:szCs w:val="24"/>
        </w:rPr>
        <w:t>ИМЕНИ СВЯТИТЕЛЯ ЛУКИ»</w:t>
      </w:r>
      <w:r>
        <w:rPr>
          <w:rFonts w:ascii="Times New Roman" w:hAnsi="Times New Roman"/>
          <w:b/>
          <w:sz w:val="24"/>
          <w:szCs w:val="24"/>
          <w:lang w:val="uk-UA"/>
        </w:rPr>
        <w:t xml:space="preserve"> МИНИСТЕРСТВА ЗДРАВООХРАНЕНИЯ РОССИЙСКОЙ ФЕДЕРАЦИИ</w:t>
      </w:r>
    </w:p>
    <w:p w:rsidR="00AF1778" w:rsidRPr="009A23D9" w:rsidRDefault="00AF1778" w:rsidP="000D7A3B">
      <w:pPr>
        <w:jc w:val="center"/>
        <w:rPr>
          <w:rFonts w:ascii="Times New Roman" w:hAnsi="Times New Roman"/>
          <w:b/>
          <w:sz w:val="24"/>
          <w:szCs w:val="24"/>
          <w:lang w:val="uk-UA"/>
        </w:rPr>
      </w:pPr>
    </w:p>
    <w:p w:rsidR="00D21C1C" w:rsidRPr="00B36925" w:rsidRDefault="00D21C1C" w:rsidP="00D21C1C">
      <w:pPr>
        <w:spacing w:after="0" w:line="360" w:lineRule="auto"/>
        <w:ind w:left="-567" w:right="-567"/>
        <w:rPr>
          <w:rFonts w:ascii="Times New Roman" w:hAnsi="Times New Roman"/>
          <w:sz w:val="24"/>
          <w:szCs w:val="24"/>
        </w:rPr>
      </w:pPr>
      <w:r>
        <w:rPr>
          <w:rFonts w:ascii="Times New Roman" w:hAnsi="Times New Roman"/>
          <w:sz w:val="24"/>
          <w:szCs w:val="24"/>
        </w:rPr>
        <w:t xml:space="preserve">         </w:t>
      </w:r>
    </w:p>
    <w:p w:rsidR="003359C1" w:rsidRPr="00B36925" w:rsidRDefault="003359C1" w:rsidP="00AF1778">
      <w:pPr>
        <w:widowControl w:val="0"/>
        <w:autoSpaceDE w:val="0"/>
        <w:autoSpaceDN w:val="0"/>
        <w:adjustRightInd w:val="0"/>
        <w:spacing w:after="0" w:line="360" w:lineRule="auto"/>
        <w:ind w:hanging="6120"/>
        <w:jc w:val="both"/>
        <w:rPr>
          <w:rFonts w:ascii="Times New Roman" w:hAnsi="Times New Roman"/>
          <w:sz w:val="24"/>
          <w:szCs w:val="24"/>
        </w:rPr>
      </w:pPr>
      <w:r w:rsidRPr="00B36925">
        <w:rPr>
          <w:rFonts w:ascii="Times New Roman" w:hAnsi="Times New Roman"/>
          <w:sz w:val="24"/>
          <w:szCs w:val="24"/>
        </w:rPr>
        <w:t xml:space="preserve">                                                                     </w:t>
      </w:r>
      <w:r>
        <w:rPr>
          <w:rFonts w:ascii="Times New Roman" w:hAnsi="Times New Roman"/>
          <w:sz w:val="24"/>
          <w:szCs w:val="24"/>
        </w:rPr>
        <w:t xml:space="preserve"> </w:t>
      </w:r>
      <w:r w:rsidR="00D21C1C">
        <w:rPr>
          <w:rFonts w:ascii="Times New Roman" w:hAnsi="Times New Roman"/>
          <w:sz w:val="24"/>
          <w:szCs w:val="24"/>
        </w:rPr>
        <w:t xml:space="preserve">                         </w:t>
      </w:r>
    </w:p>
    <w:p w:rsidR="00091415" w:rsidRDefault="00091415" w:rsidP="00705A7C">
      <w:pPr>
        <w:spacing w:after="0" w:line="240" w:lineRule="auto"/>
        <w:rPr>
          <w:rFonts w:ascii="Times New Roman" w:hAnsi="Times New Roman"/>
          <w:b/>
          <w:sz w:val="26"/>
          <w:szCs w:val="26"/>
        </w:rPr>
      </w:pPr>
    </w:p>
    <w:p w:rsidR="003359C1" w:rsidRPr="005867E1" w:rsidRDefault="003359C1" w:rsidP="003359C1">
      <w:pPr>
        <w:widowControl w:val="0"/>
        <w:autoSpaceDE w:val="0"/>
        <w:autoSpaceDN w:val="0"/>
        <w:adjustRightInd w:val="0"/>
        <w:spacing w:after="0" w:line="240" w:lineRule="auto"/>
        <w:outlineLvl w:val="1"/>
        <w:rPr>
          <w:rFonts w:ascii="Times New Roman" w:hAnsi="Times New Roman"/>
          <w:sz w:val="26"/>
          <w:szCs w:val="26"/>
        </w:rPr>
      </w:pPr>
      <w:r w:rsidRPr="005867E1">
        <w:rPr>
          <w:rFonts w:ascii="Times New Roman" w:hAnsi="Times New Roman"/>
          <w:b/>
          <w:sz w:val="26"/>
          <w:szCs w:val="26"/>
        </w:rPr>
        <w:t xml:space="preserve">Факультет:   </w:t>
      </w:r>
      <w:r w:rsidRPr="005867E1">
        <w:rPr>
          <w:rFonts w:ascii="Times New Roman" w:hAnsi="Times New Roman"/>
          <w:sz w:val="26"/>
          <w:szCs w:val="26"/>
        </w:rPr>
        <w:t xml:space="preserve"> Медицинский </w:t>
      </w:r>
      <w:r w:rsidR="00D21C1C">
        <w:rPr>
          <w:rFonts w:ascii="Times New Roman" w:hAnsi="Times New Roman"/>
          <w:sz w:val="26"/>
          <w:szCs w:val="26"/>
        </w:rPr>
        <w:t xml:space="preserve">факультет по специальности  Лечебное дело </w:t>
      </w:r>
      <w:r>
        <w:rPr>
          <w:rFonts w:ascii="Times New Roman" w:hAnsi="Times New Roman"/>
          <w:sz w:val="26"/>
          <w:szCs w:val="26"/>
        </w:rPr>
        <w:t xml:space="preserve"> и медицинс</w:t>
      </w:r>
      <w:r w:rsidR="00D21C1C">
        <w:rPr>
          <w:rFonts w:ascii="Times New Roman" w:hAnsi="Times New Roman"/>
          <w:sz w:val="26"/>
          <w:szCs w:val="26"/>
        </w:rPr>
        <w:t>кий факультет по специальности Педиатрия</w:t>
      </w:r>
    </w:p>
    <w:p w:rsidR="00091415" w:rsidRPr="006512F2" w:rsidRDefault="00091415" w:rsidP="00705A7C">
      <w:pPr>
        <w:spacing w:after="0" w:line="240" w:lineRule="auto"/>
        <w:rPr>
          <w:rFonts w:ascii="Times New Roman" w:hAnsi="Times New Roman"/>
          <w:sz w:val="26"/>
          <w:szCs w:val="26"/>
        </w:rPr>
      </w:pPr>
      <w:r w:rsidRPr="006512F2">
        <w:rPr>
          <w:rFonts w:ascii="Times New Roman" w:hAnsi="Times New Roman"/>
          <w:b/>
          <w:sz w:val="26"/>
          <w:szCs w:val="26"/>
        </w:rPr>
        <w:t>Курс:</w:t>
      </w:r>
      <w:r w:rsidRPr="006512F2">
        <w:rPr>
          <w:rFonts w:ascii="Times New Roman" w:hAnsi="Times New Roman"/>
          <w:sz w:val="26"/>
          <w:szCs w:val="26"/>
        </w:rPr>
        <w:t xml:space="preserve"> 5,</w:t>
      </w:r>
      <w:r>
        <w:rPr>
          <w:rFonts w:ascii="Times New Roman" w:hAnsi="Times New Roman"/>
          <w:sz w:val="26"/>
          <w:szCs w:val="26"/>
        </w:rPr>
        <w:t xml:space="preserve"> </w:t>
      </w:r>
      <w:r w:rsidRPr="006512F2">
        <w:rPr>
          <w:rFonts w:ascii="Times New Roman" w:hAnsi="Times New Roman"/>
          <w:sz w:val="26"/>
          <w:szCs w:val="26"/>
        </w:rPr>
        <w:t>6</w:t>
      </w:r>
    </w:p>
    <w:p w:rsidR="00091415" w:rsidRPr="006512F2" w:rsidRDefault="00091415" w:rsidP="00705A7C">
      <w:pPr>
        <w:spacing w:after="0" w:line="240" w:lineRule="auto"/>
        <w:rPr>
          <w:rFonts w:ascii="Times New Roman" w:hAnsi="Times New Roman"/>
          <w:sz w:val="26"/>
          <w:szCs w:val="26"/>
        </w:rPr>
      </w:pPr>
      <w:r w:rsidRPr="006512F2">
        <w:rPr>
          <w:rFonts w:ascii="Times New Roman" w:hAnsi="Times New Roman"/>
          <w:b/>
          <w:sz w:val="26"/>
          <w:szCs w:val="26"/>
        </w:rPr>
        <w:t>Кафедра:</w:t>
      </w:r>
      <w:r>
        <w:rPr>
          <w:rFonts w:ascii="Times New Roman" w:hAnsi="Times New Roman"/>
          <w:sz w:val="26"/>
          <w:szCs w:val="26"/>
        </w:rPr>
        <w:t xml:space="preserve"> инфекционных болезней и</w:t>
      </w:r>
      <w:r w:rsidRPr="006512F2">
        <w:rPr>
          <w:rFonts w:ascii="Times New Roman" w:hAnsi="Times New Roman"/>
          <w:sz w:val="26"/>
          <w:szCs w:val="26"/>
        </w:rPr>
        <w:t xml:space="preserve"> эпидемиологи</w:t>
      </w:r>
      <w:r>
        <w:rPr>
          <w:rFonts w:ascii="Times New Roman" w:hAnsi="Times New Roman"/>
          <w:sz w:val="26"/>
          <w:szCs w:val="26"/>
        </w:rPr>
        <w:t>и им. В.М. Фролова</w:t>
      </w:r>
    </w:p>
    <w:p w:rsidR="00091415" w:rsidRPr="006512F2" w:rsidRDefault="00091415" w:rsidP="00705A7C">
      <w:pPr>
        <w:spacing w:after="0" w:line="240" w:lineRule="auto"/>
        <w:rPr>
          <w:rFonts w:ascii="Times New Roman" w:hAnsi="Times New Roman"/>
          <w:sz w:val="26"/>
          <w:szCs w:val="26"/>
        </w:rPr>
      </w:pPr>
      <w:r w:rsidRPr="006512F2">
        <w:rPr>
          <w:rFonts w:ascii="Times New Roman" w:hAnsi="Times New Roman"/>
          <w:b/>
          <w:sz w:val="26"/>
          <w:szCs w:val="26"/>
        </w:rPr>
        <w:t>Название дисциплины:</w:t>
      </w:r>
      <w:r w:rsidRPr="006512F2">
        <w:rPr>
          <w:rFonts w:ascii="Times New Roman" w:hAnsi="Times New Roman"/>
          <w:sz w:val="26"/>
          <w:szCs w:val="26"/>
        </w:rPr>
        <w:t xml:space="preserve"> инфекционные болезни, эпидемиология</w:t>
      </w:r>
    </w:p>
    <w:p w:rsidR="00091415" w:rsidRPr="00587612" w:rsidRDefault="00091415" w:rsidP="00587612">
      <w:pPr>
        <w:spacing w:after="120" w:line="240" w:lineRule="auto"/>
        <w:rPr>
          <w:rFonts w:ascii="Times New Roman" w:hAnsi="Times New Roman"/>
          <w:sz w:val="24"/>
          <w:szCs w:val="24"/>
        </w:rPr>
      </w:pPr>
    </w:p>
    <w:p w:rsidR="00091415" w:rsidRDefault="00091415" w:rsidP="000D7A3B">
      <w:pPr>
        <w:jc w:val="center"/>
        <w:rPr>
          <w:rFonts w:ascii="Times New Roman" w:hAnsi="Times New Roman"/>
          <w:b/>
          <w:sz w:val="28"/>
          <w:szCs w:val="28"/>
        </w:rPr>
      </w:pPr>
      <w:r>
        <w:rPr>
          <w:rFonts w:ascii="Times New Roman" w:hAnsi="Times New Roman"/>
          <w:b/>
          <w:sz w:val="28"/>
          <w:szCs w:val="28"/>
        </w:rPr>
        <w:t>КРИТЕРИИ ОЦЕНКИ ТЕКУЩЕЙ УСПЕВАЕМОСТИ</w:t>
      </w:r>
    </w:p>
    <w:p w:rsidR="00091415" w:rsidRPr="006512F2" w:rsidRDefault="0009141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6E3F55">
        <w:rPr>
          <w:rFonts w:ascii="Times New Roman" w:hAnsi="Times New Roman"/>
          <w:sz w:val="26"/>
          <w:szCs w:val="26"/>
        </w:rPr>
        <w:tab/>
      </w:r>
      <w:r w:rsidRPr="006512F2">
        <w:rPr>
          <w:rFonts w:ascii="Times New Roman" w:hAnsi="Times New Roman"/>
          <w:sz w:val="26"/>
          <w:szCs w:val="26"/>
        </w:rPr>
        <w:t>Текущая учебная деятельность студента оценивается за 4-бальной шкалой (традиционной) шкалой с использованием принятых в ВУЗ и утвержденных цикловой методической комиссией критериев оценивания для дисциплины. При этом учитываются все виды работ, предусмотренных методической разработкой для запланированной темы.</w:t>
      </w:r>
    </w:p>
    <w:p w:rsidR="00091415" w:rsidRPr="006512F2" w:rsidRDefault="0009141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6E3F55">
        <w:rPr>
          <w:rFonts w:ascii="Times New Roman" w:hAnsi="Times New Roman"/>
          <w:sz w:val="26"/>
          <w:szCs w:val="26"/>
        </w:rPr>
        <w:tab/>
      </w:r>
      <w:r w:rsidRPr="006512F2">
        <w:rPr>
          <w:rFonts w:ascii="Times New Roman" w:hAnsi="Times New Roman"/>
          <w:sz w:val="26"/>
          <w:szCs w:val="26"/>
        </w:rPr>
        <w:t xml:space="preserve">Выставленные по традиционной шкале оценки конвертируются на кафедре в баллы, в зависимости от количества тем в модуле таким образом: </w:t>
      </w:r>
    </w:p>
    <w:p w:rsidR="00091415" w:rsidRPr="00231588" w:rsidRDefault="00091415" w:rsidP="006512F2">
      <w:pPr>
        <w:spacing w:after="0" w:line="240" w:lineRule="auto"/>
        <w:jc w:val="both"/>
        <w:rPr>
          <w:rFonts w:ascii="Times New Roman" w:hAnsi="Times New Roman"/>
          <w:sz w:val="28"/>
          <w:szCs w:val="28"/>
        </w:rPr>
      </w:pP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1"/>
        <w:gridCol w:w="1291"/>
        <w:gridCol w:w="812"/>
        <w:gridCol w:w="812"/>
        <w:gridCol w:w="812"/>
        <w:gridCol w:w="1132"/>
        <w:gridCol w:w="1132"/>
        <w:gridCol w:w="1132"/>
        <w:gridCol w:w="1132"/>
      </w:tblGrid>
      <w:tr w:rsidR="00091415" w:rsidRPr="00231588" w:rsidTr="00AF1778">
        <w:trPr>
          <w:trHeight w:val="485"/>
        </w:trPr>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6</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9</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10</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12</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15</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18</w:t>
            </w:r>
          </w:p>
        </w:tc>
      </w:tr>
      <w:tr w:rsidR="00091415" w:rsidRPr="00231588" w:rsidTr="00AF1778">
        <w:trPr>
          <w:trHeight w:val="552"/>
        </w:trPr>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2,5</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7</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8</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10</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12</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15</w:t>
            </w:r>
          </w:p>
        </w:tc>
      </w:tr>
      <w:tr w:rsidR="00091415" w:rsidRPr="00231588" w:rsidTr="00AF1778">
        <w:trPr>
          <w:trHeight w:val="503"/>
        </w:trPr>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2</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6</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8</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9</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12</w:t>
            </w:r>
          </w:p>
        </w:tc>
      </w:tr>
      <w:tr w:rsidR="00091415" w:rsidRPr="00231588" w:rsidTr="00AF1778">
        <w:trPr>
          <w:trHeight w:val="453"/>
        </w:trPr>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«2»</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091415" w:rsidRPr="00231588" w:rsidRDefault="0009141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r>
    </w:tbl>
    <w:p w:rsidR="00091415" w:rsidRPr="00231588" w:rsidRDefault="00091415" w:rsidP="006512F2">
      <w:pPr>
        <w:spacing w:after="0" w:line="240" w:lineRule="auto"/>
        <w:rPr>
          <w:rFonts w:ascii="Times New Roman" w:hAnsi="Times New Roman"/>
          <w:sz w:val="28"/>
          <w:szCs w:val="28"/>
        </w:rPr>
      </w:pPr>
    </w:p>
    <w:p w:rsidR="00091415" w:rsidRPr="006512F2" w:rsidRDefault="0009141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6E3F55">
        <w:rPr>
          <w:rFonts w:ascii="Times New Roman" w:hAnsi="Times New Roman"/>
          <w:sz w:val="26"/>
          <w:szCs w:val="26"/>
        </w:rPr>
        <w:tab/>
      </w:r>
      <w:r w:rsidRPr="006512F2">
        <w:rPr>
          <w:rFonts w:ascii="Times New Roman" w:hAnsi="Times New Roman"/>
          <w:sz w:val="26"/>
          <w:szCs w:val="26"/>
        </w:rPr>
        <w:t>Самостоятельная работа студентов, которая предусмотрена в теме в аудитории, оценивается во время текущего контроля темы на соответствующем занятии. Усвоение тем, которые выносятся только на самостоятельную работу, контролируется во время итогового модульного контроля.</w:t>
      </w:r>
    </w:p>
    <w:p w:rsidR="00091415" w:rsidRPr="006512F2" w:rsidRDefault="0009141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6E3F55">
        <w:rPr>
          <w:rFonts w:ascii="Times New Roman" w:hAnsi="Times New Roman"/>
          <w:sz w:val="26"/>
          <w:szCs w:val="26"/>
        </w:rPr>
        <w:tab/>
      </w:r>
      <w:r w:rsidRPr="006512F2">
        <w:rPr>
          <w:rFonts w:ascii="Times New Roman" w:hAnsi="Times New Roman"/>
          <w:sz w:val="26"/>
          <w:szCs w:val="26"/>
        </w:rPr>
        <w:t>Индивидуальная работа в форме написания схемы дифференциальной диагностики инфекционных экзантем и алгоритма обследования больного с длительной лихорадкой исполняется студентами в течение итоговых модулей 2 и 4 соответственно. Каждая индивидуальная работа оценивается в три балла.</w:t>
      </w:r>
    </w:p>
    <w:p w:rsidR="00091415" w:rsidRPr="006512F2" w:rsidRDefault="0009141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6E3F55">
        <w:rPr>
          <w:rFonts w:ascii="Times New Roman" w:hAnsi="Times New Roman"/>
          <w:sz w:val="26"/>
          <w:szCs w:val="26"/>
        </w:rPr>
        <w:tab/>
      </w:r>
      <w:r w:rsidRPr="006512F2">
        <w:rPr>
          <w:rFonts w:ascii="Times New Roman" w:hAnsi="Times New Roman"/>
          <w:sz w:val="26"/>
          <w:szCs w:val="26"/>
        </w:rPr>
        <w:t>Максимальное количество баллов, которые студент может получить при изучении модуля, становит 200, в т. ч. За текущую учебную деятельность – 120 баллов</w:t>
      </w:r>
      <w:r>
        <w:rPr>
          <w:rFonts w:ascii="Times New Roman" w:hAnsi="Times New Roman"/>
          <w:sz w:val="26"/>
          <w:szCs w:val="26"/>
        </w:rPr>
        <w:t>.</w:t>
      </w:r>
    </w:p>
    <w:p w:rsidR="00091415" w:rsidRPr="006512F2" w:rsidRDefault="00091415" w:rsidP="006512F2">
      <w:pPr>
        <w:spacing w:after="0" w:line="240" w:lineRule="auto"/>
        <w:jc w:val="both"/>
        <w:rPr>
          <w:rFonts w:ascii="Times New Roman" w:hAnsi="Times New Roman"/>
          <w:sz w:val="26"/>
          <w:szCs w:val="26"/>
        </w:rPr>
      </w:pPr>
      <w:r w:rsidRPr="006512F2">
        <w:rPr>
          <w:rFonts w:ascii="Times New Roman" w:hAnsi="Times New Roman"/>
          <w:sz w:val="26"/>
          <w:szCs w:val="26"/>
        </w:rPr>
        <w:lastRenderedPageBreak/>
        <w:t xml:space="preserve">    </w:t>
      </w:r>
      <w:r w:rsidR="006E3F55">
        <w:rPr>
          <w:rFonts w:ascii="Times New Roman" w:hAnsi="Times New Roman"/>
          <w:sz w:val="26"/>
          <w:szCs w:val="26"/>
        </w:rPr>
        <w:tab/>
      </w:r>
      <w:r w:rsidRPr="006512F2">
        <w:rPr>
          <w:rFonts w:ascii="Times New Roman" w:hAnsi="Times New Roman"/>
          <w:sz w:val="26"/>
          <w:szCs w:val="26"/>
        </w:rPr>
        <w:t>Минимальное количество баллов, которое должен набрать студент за текущую учебную деятельность при изучении каждого модуля определяется путем умножения количества тем модуля на эквивалент баллов за оценку «удовлетворительно» («3»).</w:t>
      </w:r>
    </w:p>
    <w:p w:rsidR="00091415" w:rsidRPr="006512F2" w:rsidRDefault="0009141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6E3F55">
        <w:rPr>
          <w:rFonts w:ascii="Times New Roman" w:hAnsi="Times New Roman"/>
          <w:sz w:val="26"/>
          <w:szCs w:val="26"/>
        </w:rPr>
        <w:tab/>
      </w:r>
      <w:r w:rsidRPr="006512F2">
        <w:rPr>
          <w:rFonts w:ascii="Times New Roman" w:hAnsi="Times New Roman"/>
          <w:sz w:val="26"/>
          <w:szCs w:val="26"/>
        </w:rPr>
        <w:t>Студент может отработать пропущенные темы или перевести их на позитивную оценку преподавателю во время его консультаций (индивидуальной работы со студентами) не более трех раз во время изучения модуля, тем самым набрать количество баллов не менее минимальной, чтоб быть допущенным к итоговому модульному контролю.</w:t>
      </w:r>
    </w:p>
    <w:p w:rsidR="00091415" w:rsidRPr="006512F2" w:rsidRDefault="0009141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6E3F55">
        <w:rPr>
          <w:rFonts w:ascii="Times New Roman" w:hAnsi="Times New Roman"/>
          <w:sz w:val="26"/>
          <w:szCs w:val="26"/>
        </w:rPr>
        <w:tab/>
      </w:r>
      <w:r w:rsidRPr="006512F2">
        <w:rPr>
          <w:rFonts w:ascii="Times New Roman" w:hAnsi="Times New Roman"/>
          <w:sz w:val="26"/>
          <w:szCs w:val="26"/>
        </w:rPr>
        <w:t xml:space="preserve">Текущий контроль осуществляется на каждом практическом занятии соответственно конкретным целям темы и включает стандартизованные формы контроля теоретической подготовки и контроль профессиональных умений. Текущий контроль включает оценивание начального уровня знаний (устный или письменный экспресс-опрос, тестовый контроль с использованием тестовых заданий формату А), оценивание основного этапа практического занятия (контроль профессиональных умений во время </w:t>
      </w:r>
      <w:proofErr w:type="spellStart"/>
      <w:r w:rsidRPr="006512F2">
        <w:rPr>
          <w:rFonts w:ascii="Times New Roman" w:hAnsi="Times New Roman"/>
          <w:sz w:val="26"/>
          <w:szCs w:val="26"/>
        </w:rPr>
        <w:t>курации</w:t>
      </w:r>
      <w:proofErr w:type="spellEnd"/>
      <w:r w:rsidRPr="006512F2">
        <w:rPr>
          <w:rFonts w:ascii="Times New Roman" w:hAnsi="Times New Roman"/>
          <w:sz w:val="26"/>
          <w:szCs w:val="26"/>
        </w:rPr>
        <w:t xml:space="preserve"> больных, решение типовых ситуационных задач), оценивание конечного уровня знаний на занятии (решение ситуационных задач 3 уровня, интерпретация результатов лабораторный и других методов обследования больного). </w:t>
      </w:r>
    </w:p>
    <w:p w:rsidR="00091415" w:rsidRPr="006512F2" w:rsidRDefault="0009141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6E3F55">
        <w:rPr>
          <w:rFonts w:ascii="Times New Roman" w:hAnsi="Times New Roman"/>
          <w:sz w:val="26"/>
          <w:szCs w:val="26"/>
        </w:rPr>
        <w:tab/>
      </w:r>
      <w:r w:rsidRPr="006512F2">
        <w:rPr>
          <w:rFonts w:ascii="Times New Roman" w:hAnsi="Times New Roman"/>
          <w:sz w:val="26"/>
          <w:szCs w:val="26"/>
        </w:rPr>
        <w:t>Оценка успешности студента по дисциплине выставляется только студентам, которым засчитаны все модули по дисциплине. Количество баллов, которые набрал студент, определяется как среднее арифметическое количества баллов по всем модулям (сумма баллов за все модули делится на количество модулей дисциплины).</w:t>
      </w:r>
    </w:p>
    <w:p w:rsidR="00091415" w:rsidRPr="006512F2" w:rsidRDefault="0009141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6E3F55">
        <w:rPr>
          <w:rFonts w:ascii="Times New Roman" w:hAnsi="Times New Roman"/>
          <w:sz w:val="26"/>
          <w:szCs w:val="26"/>
        </w:rPr>
        <w:tab/>
      </w:r>
      <w:r w:rsidRPr="006512F2">
        <w:rPr>
          <w:rFonts w:ascii="Times New Roman" w:hAnsi="Times New Roman"/>
          <w:sz w:val="26"/>
          <w:szCs w:val="26"/>
        </w:rPr>
        <w:t>Объективность оценивания учебной дисциплины студентов должна проверяться статистическими методами (коэффициент корреляции между текущей успешностью и результатами итогового модульного контроля).</w:t>
      </w:r>
    </w:p>
    <w:p w:rsidR="00091415" w:rsidRPr="00AF1778" w:rsidRDefault="0009141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6E3F55">
        <w:rPr>
          <w:rFonts w:ascii="Times New Roman" w:hAnsi="Times New Roman"/>
          <w:sz w:val="26"/>
          <w:szCs w:val="26"/>
        </w:rPr>
        <w:tab/>
      </w:r>
      <w:r w:rsidRPr="006512F2">
        <w:rPr>
          <w:rFonts w:ascii="Times New Roman" w:hAnsi="Times New Roman"/>
          <w:sz w:val="26"/>
          <w:szCs w:val="26"/>
        </w:rPr>
        <w:t xml:space="preserve">Балы по дисциплине студентам, которые успешно выполнили программу по дисциплине, конвертируются на кафедре в традиционную </w:t>
      </w:r>
      <w:proofErr w:type="spellStart"/>
      <w:r w:rsidRPr="006512F2">
        <w:rPr>
          <w:rFonts w:ascii="Times New Roman" w:hAnsi="Times New Roman"/>
          <w:sz w:val="26"/>
          <w:szCs w:val="26"/>
        </w:rPr>
        <w:t>четырехбальную</w:t>
      </w:r>
      <w:proofErr w:type="spellEnd"/>
      <w:r w:rsidRPr="006512F2">
        <w:rPr>
          <w:rFonts w:ascii="Times New Roman" w:hAnsi="Times New Roman"/>
          <w:sz w:val="26"/>
          <w:szCs w:val="26"/>
        </w:rPr>
        <w:t xml:space="preserve"> шкалу по абсолютным критериям как показано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3"/>
        <w:gridCol w:w="3598"/>
      </w:tblGrid>
      <w:tr w:rsidR="00091415" w:rsidRPr="00545BC0" w:rsidTr="009A23D9">
        <w:trPr>
          <w:trHeight w:val="591"/>
        </w:trPr>
        <w:tc>
          <w:tcPr>
            <w:tcW w:w="0" w:type="auto"/>
          </w:tcPr>
          <w:p w:rsidR="00091415" w:rsidRPr="00545BC0" w:rsidRDefault="00091415" w:rsidP="006512F2">
            <w:pPr>
              <w:spacing w:after="0" w:line="240" w:lineRule="auto"/>
              <w:rPr>
                <w:rFonts w:ascii="Times New Roman" w:hAnsi="Times New Roman"/>
                <w:sz w:val="24"/>
                <w:szCs w:val="24"/>
              </w:rPr>
            </w:pPr>
            <w:r w:rsidRPr="00545BC0">
              <w:rPr>
                <w:rFonts w:ascii="Times New Roman" w:hAnsi="Times New Roman"/>
                <w:sz w:val="24"/>
                <w:szCs w:val="24"/>
              </w:rPr>
              <w:t>Баллы по дисциплине</w:t>
            </w:r>
          </w:p>
        </w:tc>
        <w:tc>
          <w:tcPr>
            <w:tcW w:w="0" w:type="auto"/>
          </w:tcPr>
          <w:p w:rsidR="00091415" w:rsidRPr="00545BC0" w:rsidRDefault="00091415" w:rsidP="006512F2">
            <w:pPr>
              <w:spacing w:after="0" w:line="240" w:lineRule="auto"/>
              <w:rPr>
                <w:rFonts w:ascii="Times New Roman" w:hAnsi="Times New Roman"/>
                <w:sz w:val="24"/>
                <w:szCs w:val="24"/>
              </w:rPr>
            </w:pPr>
            <w:r w:rsidRPr="00545BC0">
              <w:rPr>
                <w:rFonts w:ascii="Times New Roman" w:hAnsi="Times New Roman"/>
                <w:sz w:val="24"/>
                <w:szCs w:val="24"/>
              </w:rPr>
              <w:t xml:space="preserve">Оценка по </w:t>
            </w:r>
            <w:proofErr w:type="spellStart"/>
            <w:r w:rsidRPr="00545BC0">
              <w:rPr>
                <w:rFonts w:ascii="Times New Roman" w:hAnsi="Times New Roman"/>
                <w:sz w:val="24"/>
                <w:szCs w:val="24"/>
              </w:rPr>
              <w:t>четырехбальной</w:t>
            </w:r>
            <w:proofErr w:type="spellEnd"/>
            <w:r w:rsidRPr="00545BC0">
              <w:rPr>
                <w:rFonts w:ascii="Times New Roman" w:hAnsi="Times New Roman"/>
                <w:sz w:val="24"/>
                <w:szCs w:val="24"/>
              </w:rPr>
              <w:t xml:space="preserve">        шкале</w:t>
            </w:r>
          </w:p>
        </w:tc>
      </w:tr>
      <w:tr w:rsidR="00091415" w:rsidRPr="00545BC0" w:rsidTr="00EA1664">
        <w:trPr>
          <w:trHeight w:val="283"/>
        </w:trPr>
        <w:tc>
          <w:tcPr>
            <w:tcW w:w="0" w:type="auto"/>
          </w:tcPr>
          <w:p w:rsidR="00091415" w:rsidRPr="00545BC0" w:rsidRDefault="00091415" w:rsidP="006512F2">
            <w:pPr>
              <w:spacing w:after="0" w:line="240" w:lineRule="auto"/>
              <w:rPr>
                <w:rFonts w:ascii="Times New Roman" w:hAnsi="Times New Roman"/>
                <w:sz w:val="24"/>
                <w:szCs w:val="24"/>
              </w:rPr>
            </w:pPr>
            <w:r w:rsidRPr="00545BC0">
              <w:rPr>
                <w:rFonts w:ascii="Times New Roman" w:hAnsi="Times New Roman"/>
                <w:sz w:val="24"/>
                <w:szCs w:val="24"/>
              </w:rPr>
              <w:t>От 170 до 200 баллов</w:t>
            </w:r>
          </w:p>
        </w:tc>
        <w:tc>
          <w:tcPr>
            <w:tcW w:w="0" w:type="auto"/>
          </w:tcPr>
          <w:p w:rsidR="00091415" w:rsidRPr="00545BC0" w:rsidRDefault="00091415" w:rsidP="006512F2">
            <w:pPr>
              <w:spacing w:after="0" w:line="240" w:lineRule="auto"/>
              <w:rPr>
                <w:rFonts w:ascii="Times New Roman" w:hAnsi="Times New Roman"/>
                <w:sz w:val="24"/>
                <w:szCs w:val="24"/>
              </w:rPr>
            </w:pPr>
            <w:r w:rsidRPr="00545BC0">
              <w:rPr>
                <w:rFonts w:ascii="Times New Roman" w:hAnsi="Times New Roman"/>
                <w:sz w:val="24"/>
                <w:szCs w:val="24"/>
              </w:rPr>
              <w:t>«5» (отлично)</w:t>
            </w:r>
          </w:p>
        </w:tc>
      </w:tr>
      <w:tr w:rsidR="00091415" w:rsidRPr="00545BC0" w:rsidTr="00EA1664">
        <w:trPr>
          <w:trHeight w:val="283"/>
        </w:trPr>
        <w:tc>
          <w:tcPr>
            <w:tcW w:w="0" w:type="auto"/>
          </w:tcPr>
          <w:p w:rsidR="00091415" w:rsidRPr="00545BC0" w:rsidRDefault="00091415" w:rsidP="006512F2">
            <w:pPr>
              <w:spacing w:after="0" w:line="240" w:lineRule="auto"/>
              <w:rPr>
                <w:rFonts w:ascii="Times New Roman" w:hAnsi="Times New Roman"/>
                <w:sz w:val="24"/>
                <w:szCs w:val="24"/>
              </w:rPr>
            </w:pPr>
            <w:r w:rsidRPr="00545BC0">
              <w:rPr>
                <w:rFonts w:ascii="Times New Roman" w:hAnsi="Times New Roman"/>
                <w:sz w:val="24"/>
                <w:szCs w:val="24"/>
              </w:rPr>
              <w:t>От 140 до 169 баллов</w:t>
            </w:r>
          </w:p>
        </w:tc>
        <w:tc>
          <w:tcPr>
            <w:tcW w:w="0" w:type="auto"/>
          </w:tcPr>
          <w:p w:rsidR="00091415" w:rsidRPr="00545BC0" w:rsidRDefault="00091415" w:rsidP="006512F2">
            <w:pPr>
              <w:spacing w:after="0" w:line="240" w:lineRule="auto"/>
              <w:rPr>
                <w:rFonts w:ascii="Times New Roman" w:hAnsi="Times New Roman"/>
                <w:sz w:val="24"/>
                <w:szCs w:val="24"/>
              </w:rPr>
            </w:pPr>
            <w:r w:rsidRPr="00545BC0">
              <w:rPr>
                <w:rFonts w:ascii="Times New Roman" w:hAnsi="Times New Roman"/>
                <w:sz w:val="24"/>
                <w:szCs w:val="24"/>
              </w:rPr>
              <w:t>«4» (хорошо)</w:t>
            </w:r>
          </w:p>
        </w:tc>
      </w:tr>
      <w:tr w:rsidR="00091415" w:rsidRPr="00545BC0" w:rsidTr="00EA1664">
        <w:trPr>
          <w:trHeight w:val="283"/>
        </w:trPr>
        <w:tc>
          <w:tcPr>
            <w:tcW w:w="0" w:type="auto"/>
          </w:tcPr>
          <w:p w:rsidR="00091415" w:rsidRPr="00545BC0" w:rsidRDefault="00091415" w:rsidP="006512F2">
            <w:pPr>
              <w:spacing w:after="0" w:line="240" w:lineRule="auto"/>
              <w:rPr>
                <w:rFonts w:ascii="Times New Roman" w:hAnsi="Times New Roman"/>
                <w:sz w:val="24"/>
                <w:szCs w:val="24"/>
              </w:rPr>
            </w:pPr>
            <w:r w:rsidRPr="00545BC0">
              <w:rPr>
                <w:rFonts w:ascii="Times New Roman" w:hAnsi="Times New Roman"/>
                <w:sz w:val="24"/>
                <w:szCs w:val="24"/>
              </w:rPr>
              <w:t>От 139 до минимального количества баллов, которые должен набрать студент</w:t>
            </w:r>
          </w:p>
        </w:tc>
        <w:tc>
          <w:tcPr>
            <w:tcW w:w="0" w:type="auto"/>
          </w:tcPr>
          <w:p w:rsidR="00091415" w:rsidRPr="00545BC0" w:rsidRDefault="00091415" w:rsidP="006512F2">
            <w:pPr>
              <w:spacing w:after="0" w:line="240" w:lineRule="auto"/>
              <w:rPr>
                <w:rFonts w:ascii="Times New Roman" w:hAnsi="Times New Roman"/>
                <w:sz w:val="24"/>
                <w:szCs w:val="24"/>
              </w:rPr>
            </w:pPr>
            <w:r w:rsidRPr="00545BC0">
              <w:rPr>
                <w:rFonts w:ascii="Times New Roman" w:hAnsi="Times New Roman"/>
                <w:sz w:val="24"/>
                <w:szCs w:val="24"/>
              </w:rPr>
              <w:t>«3» (удовлетворительно)</w:t>
            </w:r>
          </w:p>
        </w:tc>
      </w:tr>
      <w:tr w:rsidR="00091415" w:rsidRPr="00545BC0" w:rsidTr="00EA1664">
        <w:trPr>
          <w:trHeight w:val="283"/>
        </w:trPr>
        <w:tc>
          <w:tcPr>
            <w:tcW w:w="0" w:type="auto"/>
          </w:tcPr>
          <w:p w:rsidR="00091415" w:rsidRPr="00545BC0" w:rsidRDefault="00091415" w:rsidP="006512F2">
            <w:pPr>
              <w:spacing w:after="0" w:line="240" w:lineRule="auto"/>
              <w:rPr>
                <w:rFonts w:ascii="Times New Roman" w:hAnsi="Times New Roman"/>
                <w:sz w:val="24"/>
                <w:szCs w:val="24"/>
              </w:rPr>
            </w:pPr>
            <w:r w:rsidRPr="00545BC0">
              <w:rPr>
                <w:rFonts w:ascii="Times New Roman" w:hAnsi="Times New Roman"/>
                <w:sz w:val="24"/>
                <w:szCs w:val="24"/>
              </w:rPr>
              <w:t>Ниже минимального количества баллов, которые должен набрать студент</w:t>
            </w:r>
          </w:p>
        </w:tc>
        <w:tc>
          <w:tcPr>
            <w:tcW w:w="0" w:type="auto"/>
          </w:tcPr>
          <w:p w:rsidR="00091415" w:rsidRPr="00545BC0" w:rsidRDefault="00091415" w:rsidP="006512F2">
            <w:pPr>
              <w:spacing w:after="0" w:line="240" w:lineRule="auto"/>
              <w:rPr>
                <w:rFonts w:ascii="Times New Roman" w:hAnsi="Times New Roman"/>
                <w:sz w:val="24"/>
                <w:szCs w:val="24"/>
              </w:rPr>
            </w:pPr>
            <w:r w:rsidRPr="00545BC0">
              <w:rPr>
                <w:rFonts w:ascii="Times New Roman" w:hAnsi="Times New Roman"/>
                <w:sz w:val="24"/>
                <w:szCs w:val="24"/>
              </w:rPr>
              <w:t>«2» (неудовлетворительно)</w:t>
            </w:r>
          </w:p>
        </w:tc>
      </w:tr>
    </w:tbl>
    <w:p w:rsidR="00091415" w:rsidRPr="00231588" w:rsidRDefault="00091415" w:rsidP="006512F2">
      <w:pPr>
        <w:spacing w:after="0" w:line="240" w:lineRule="auto"/>
        <w:jc w:val="both"/>
        <w:rPr>
          <w:rFonts w:ascii="Times New Roman" w:hAnsi="Times New Roman"/>
          <w:sz w:val="28"/>
          <w:szCs w:val="28"/>
        </w:rPr>
      </w:pPr>
      <w:r w:rsidRPr="00231588">
        <w:rPr>
          <w:rFonts w:ascii="Times New Roman" w:hAnsi="Times New Roman"/>
          <w:sz w:val="28"/>
          <w:szCs w:val="28"/>
        </w:rPr>
        <w:t xml:space="preserve"> </w:t>
      </w:r>
    </w:p>
    <w:p w:rsidR="00D21C1C" w:rsidRPr="007F488C" w:rsidRDefault="00D21C1C" w:rsidP="00D21C1C">
      <w:pPr>
        <w:spacing w:after="0" w:line="360" w:lineRule="auto"/>
        <w:jc w:val="both"/>
        <w:rPr>
          <w:rFonts w:ascii="Times New Roman" w:hAnsi="Times New Roman"/>
          <w:sz w:val="26"/>
          <w:szCs w:val="26"/>
        </w:rPr>
      </w:pPr>
      <w:r w:rsidRPr="007F488C">
        <w:rPr>
          <w:rFonts w:ascii="Times New Roman" w:hAnsi="Times New Roman"/>
          <w:sz w:val="26"/>
          <w:szCs w:val="26"/>
        </w:rPr>
        <w:t xml:space="preserve">Зав. кафедрой, д.м.н., профессор                                             </w:t>
      </w:r>
      <w:proofErr w:type="spellStart"/>
      <w:r w:rsidRPr="007F488C">
        <w:rPr>
          <w:rFonts w:ascii="Times New Roman" w:hAnsi="Times New Roman"/>
          <w:sz w:val="26"/>
          <w:szCs w:val="26"/>
        </w:rPr>
        <w:t>Соцкая</w:t>
      </w:r>
      <w:proofErr w:type="spellEnd"/>
      <w:r w:rsidRPr="007F488C">
        <w:rPr>
          <w:rFonts w:ascii="Times New Roman" w:hAnsi="Times New Roman"/>
          <w:sz w:val="26"/>
          <w:szCs w:val="26"/>
        </w:rPr>
        <w:t xml:space="preserve"> Я.А.</w:t>
      </w:r>
    </w:p>
    <w:p w:rsidR="00091415" w:rsidRPr="00FF7484" w:rsidRDefault="00FF7484" w:rsidP="00D21C1C">
      <w:pPr>
        <w:spacing w:after="0" w:line="480" w:lineRule="auto"/>
        <w:rPr>
          <w:rFonts w:ascii="Times New Roman" w:hAnsi="Times New Roman"/>
          <w:sz w:val="26"/>
          <w:szCs w:val="26"/>
        </w:rPr>
      </w:pPr>
      <w:r w:rsidRPr="00FF7484">
        <w:rPr>
          <w:rFonts w:ascii="Times New Roman" w:hAnsi="Times New Roman"/>
          <w:sz w:val="26"/>
          <w:szCs w:val="26"/>
        </w:rPr>
        <w:t>Утверждено на заседании кафедры от «</w:t>
      </w:r>
      <w:r w:rsidR="00C91B3B">
        <w:rPr>
          <w:rFonts w:ascii="Times New Roman" w:hAnsi="Times New Roman"/>
          <w:sz w:val="26"/>
          <w:szCs w:val="26"/>
          <w:u w:val="single"/>
        </w:rPr>
        <w:t>29</w:t>
      </w:r>
      <w:r w:rsidRPr="00FF7484">
        <w:rPr>
          <w:rFonts w:ascii="Times New Roman" w:hAnsi="Times New Roman"/>
          <w:sz w:val="26"/>
          <w:szCs w:val="26"/>
        </w:rPr>
        <w:t>» августа 2024 г., протокол №1</w:t>
      </w:r>
    </w:p>
    <w:sectPr w:rsidR="00091415" w:rsidRPr="00FF7484" w:rsidSect="009A23D9">
      <w:footerReference w:type="default" r:id="rId7"/>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245" w:rsidRDefault="00347245" w:rsidP="006512F2">
      <w:pPr>
        <w:spacing w:after="0" w:line="240" w:lineRule="auto"/>
      </w:pPr>
      <w:r>
        <w:separator/>
      </w:r>
    </w:p>
  </w:endnote>
  <w:endnote w:type="continuationSeparator" w:id="1">
    <w:p w:rsidR="00347245" w:rsidRDefault="00347245" w:rsidP="00651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415" w:rsidRDefault="009F4BD7">
    <w:pPr>
      <w:pStyle w:val="a7"/>
      <w:jc w:val="center"/>
    </w:pPr>
    <w:fldSimple w:instr=" PAGE   \* MERGEFORMAT ">
      <w:r w:rsidR="00C91B3B">
        <w:rPr>
          <w:noProof/>
        </w:rPr>
        <w:t>2</w:t>
      </w:r>
    </w:fldSimple>
  </w:p>
  <w:p w:rsidR="00091415" w:rsidRDefault="0009141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245" w:rsidRDefault="00347245" w:rsidP="006512F2">
      <w:pPr>
        <w:spacing w:after="0" w:line="240" w:lineRule="auto"/>
      </w:pPr>
      <w:r>
        <w:separator/>
      </w:r>
    </w:p>
  </w:footnote>
  <w:footnote w:type="continuationSeparator" w:id="1">
    <w:p w:rsidR="00347245" w:rsidRDefault="00347245" w:rsidP="006512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12A98E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E2AD04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240184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AC0127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A9053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3228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CDC0F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3688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AD6747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9C6B3FE"/>
    <w:lvl w:ilvl="0">
      <w:start w:val="1"/>
      <w:numFmt w:val="bullet"/>
      <w:lvlText w:val=""/>
      <w:lvlJc w:val="left"/>
      <w:pPr>
        <w:tabs>
          <w:tab w:val="num" w:pos="360"/>
        </w:tabs>
        <w:ind w:left="360" w:hanging="360"/>
      </w:pPr>
      <w:rPr>
        <w:rFonts w:ascii="Symbol" w:hAnsi="Symbol" w:hint="default"/>
      </w:rPr>
    </w:lvl>
  </w:abstractNum>
  <w:abstractNum w:abstractNumId="10">
    <w:nsid w:val="514B6539"/>
    <w:multiLevelType w:val="hybridMultilevel"/>
    <w:tmpl w:val="4E86E8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652D"/>
    <w:rsid w:val="0001424F"/>
    <w:rsid w:val="000253E3"/>
    <w:rsid w:val="00091415"/>
    <w:rsid w:val="000D269A"/>
    <w:rsid w:val="000D7A3B"/>
    <w:rsid w:val="000E3B6B"/>
    <w:rsid w:val="000F20A2"/>
    <w:rsid w:val="0011257F"/>
    <w:rsid w:val="0011510A"/>
    <w:rsid w:val="00131F35"/>
    <w:rsid w:val="0016226A"/>
    <w:rsid w:val="001833C4"/>
    <w:rsid w:val="001C2286"/>
    <w:rsid w:val="001D038A"/>
    <w:rsid w:val="001D49C7"/>
    <w:rsid w:val="0020570D"/>
    <w:rsid w:val="0022218A"/>
    <w:rsid w:val="00231588"/>
    <w:rsid w:val="00235F20"/>
    <w:rsid w:val="00244F76"/>
    <w:rsid w:val="0025003D"/>
    <w:rsid w:val="00276020"/>
    <w:rsid w:val="00290538"/>
    <w:rsid w:val="002A6E8E"/>
    <w:rsid w:val="002B352E"/>
    <w:rsid w:val="002F1054"/>
    <w:rsid w:val="00316B89"/>
    <w:rsid w:val="003359C1"/>
    <w:rsid w:val="00347245"/>
    <w:rsid w:val="00352780"/>
    <w:rsid w:val="003C191B"/>
    <w:rsid w:val="003C77F3"/>
    <w:rsid w:val="003E3066"/>
    <w:rsid w:val="00447B8A"/>
    <w:rsid w:val="004613D5"/>
    <w:rsid w:val="004653E6"/>
    <w:rsid w:val="004925A2"/>
    <w:rsid w:val="00492ACF"/>
    <w:rsid w:val="004A1F9A"/>
    <w:rsid w:val="004E0600"/>
    <w:rsid w:val="004E1962"/>
    <w:rsid w:val="005031E1"/>
    <w:rsid w:val="00517B5B"/>
    <w:rsid w:val="00540CDA"/>
    <w:rsid w:val="00545BC0"/>
    <w:rsid w:val="005545AC"/>
    <w:rsid w:val="00580A39"/>
    <w:rsid w:val="00587612"/>
    <w:rsid w:val="00587BD0"/>
    <w:rsid w:val="005C16AD"/>
    <w:rsid w:val="00601A20"/>
    <w:rsid w:val="00604171"/>
    <w:rsid w:val="00607BEF"/>
    <w:rsid w:val="0063261E"/>
    <w:rsid w:val="006512F2"/>
    <w:rsid w:val="00687AC9"/>
    <w:rsid w:val="00693FD6"/>
    <w:rsid w:val="00694FE2"/>
    <w:rsid w:val="006A00D8"/>
    <w:rsid w:val="006A3116"/>
    <w:rsid w:val="006B1900"/>
    <w:rsid w:val="006B5625"/>
    <w:rsid w:val="006E2969"/>
    <w:rsid w:val="006E3F55"/>
    <w:rsid w:val="006E652D"/>
    <w:rsid w:val="00705A7C"/>
    <w:rsid w:val="00706E2A"/>
    <w:rsid w:val="0072383C"/>
    <w:rsid w:val="00757731"/>
    <w:rsid w:val="00760AD7"/>
    <w:rsid w:val="00770C91"/>
    <w:rsid w:val="0077561D"/>
    <w:rsid w:val="00794888"/>
    <w:rsid w:val="007D3543"/>
    <w:rsid w:val="007E42AE"/>
    <w:rsid w:val="007F5058"/>
    <w:rsid w:val="007F72CC"/>
    <w:rsid w:val="00846A5D"/>
    <w:rsid w:val="008730D9"/>
    <w:rsid w:val="008762FA"/>
    <w:rsid w:val="00886ED8"/>
    <w:rsid w:val="00893E6A"/>
    <w:rsid w:val="008D01AC"/>
    <w:rsid w:val="008E522D"/>
    <w:rsid w:val="00925025"/>
    <w:rsid w:val="00955306"/>
    <w:rsid w:val="00974E0E"/>
    <w:rsid w:val="00991163"/>
    <w:rsid w:val="00992310"/>
    <w:rsid w:val="009A0EAB"/>
    <w:rsid w:val="009A23D9"/>
    <w:rsid w:val="009A3ADD"/>
    <w:rsid w:val="009A4A56"/>
    <w:rsid w:val="009B00A7"/>
    <w:rsid w:val="009C3301"/>
    <w:rsid w:val="009E4A1E"/>
    <w:rsid w:val="009F4BD7"/>
    <w:rsid w:val="00A44AA0"/>
    <w:rsid w:val="00A55A3F"/>
    <w:rsid w:val="00A562C7"/>
    <w:rsid w:val="00A56418"/>
    <w:rsid w:val="00A57A8C"/>
    <w:rsid w:val="00A6225D"/>
    <w:rsid w:val="00AC09BE"/>
    <w:rsid w:val="00AD759B"/>
    <w:rsid w:val="00AF1778"/>
    <w:rsid w:val="00B1485B"/>
    <w:rsid w:val="00B2548E"/>
    <w:rsid w:val="00B36925"/>
    <w:rsid w:val="00B74D66"/>
    <w:rsid w:val="00B86B41"/>
    <w:rsid w:val="00BC1649"/>
    <w:rsid w:val="00BD0665"/>
    <w:rsid w:val="00BD68E1"/>
    <w:rsid w:val="00C774C5"/>
    <w:rsid w:val="00C90745"/>
    <w:rsid w:val="00C91B3B"/>
    <w:rsid w:val="00D21C1C"/>
    <w:rsid w:val="00D22588"/>
    <w:rsid w:val="00D31873"/>
    <w:rsid w:val="00D65EEE"/>
    <w:rsid w:val="00D71A7D"/>
    <w:rsid w:val="00DA486E"/>
    <w:rsid w:val="00DD7422"/>
    <w:rsid w:val="00DF175C"/>
    <w:rsid w:val="00E02572"/>
    <w:rsid w:val="00E23B2F"/>
    <w:rsid w:val="00E42970"/>
    <w:rsid w:val="00E75769"/>
    <w:rsid w:val="00EA1664"/>
    <w:rsid w:val="00EA168B"/>
    <w:rsid w:val="00ED6362"/>
    <w:rsid w:val="00F16AA0"/>
    <w:rsid w:val="00F25ECA"/>
    <w:rsid w:val="00F32822"/>
    <w:rsid w:val="00F45D23"/>
    <w:rsid w:val="00F47801"/>
    <w:rsid w:val="00FA181F"/>
    <w:rsid w:val="00FA6375"/>
    <w:rsid w:val="00FE203F"/>
    <w:rsid w:val="00FF7236"/>
    <w:rsid w:val="00FF74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85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E652D"/>
    <w:pPr>
      <w:ind w:left="720"/>
      <w:contextualSpacing/>
    </w:pPr>
  </w:style>
  <w:style w:type="table" w:styleId="a4">
    <w:name w:val="Table Grid"/>
    <w:basedOn w:val="a1"/>
    <w:uiPriority w:val="99"/>
    <w:locked/>
    <w:rsid w:val="00235F20"/>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rsid w:val="006512F2"/>
    <w:pPr>
      <w:tabs>
        <w:tab w:val="center" w:pos="4819"/>
        <w:tab w:val="right" w:pos="9639"/>
      </w:tabs>
    </w:pPr>
  </w:style>
  <w:style w:type="character" w:customStyle="1" w:styleId="a6">
    <w:name w:val="Верхний колонтитул Знак"/>
    <w:basedOn w:val="a0"/>
    <w:link w:val="a5"/>
    <w:uiPriority w:val="99"/>
    <w:semiHidden/>
    <w:locked/>
    <w:rsid w:val="006512F2"/>
    <w:rPr>
      <w:rFonts w:cs="Times New Roman"/>
      <w:sz w:val="22"/>
      <w:szCs w:val="22"/>
      <w:lang w:eastAsia="en-US"/>
    </w:rPr>
  </w:style>
  <w:style w:type="paragraph" w:styleId="a7">
    <w:name w:val="footer"/>
    <w:basedOn w:val="a"/>
    <w:link w:val="a8"/>
    <w:uiPriority w:val="99"/>
    <w:rsid w:val="006512F2"/>
    <w:pPr>
      <w:tabs>
        <w:tab w:val="center" w:pos="4819"/>
        <w:tab w:val="right" w:pos="9639"/>
      </w:tabs>
    </w:pPr>
  </w:style>
  <w:style w:type="character" w:customStyle="1" w:styleId="a8">
    <w:name w:val="Нижний колонтитул Знак"/>
    <w:basedOn w:val="a0"/>
    <w:link w:val="a7"/>
    <w:uiPriority w:val="99"/>
    <w:locked/>
    <w:rsid w:val="006512F2"/>
    <w:rPr>
      <w:rFonts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55472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2</Pages>
  <Words>521</Words>
  <Characters>3842</Characters>
  <Application>Microsoft Office Word</Application>
  <DocSecurity>0</DocSecurity>
  <Lines>32</Lines>
  <Paragraphs>8</Paragraphs>
  <ScaleCrop>false</ScaleCrop>
  <Company/>
  <LinksUpToDate>false</LinksUpToDate>
  <CharactersWithSpaces>4355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Оксана</cp:lastModifiedBy>
  <cp:revision>66</cp:revision>
  <cp:lastPrinted>2018-09-11T08:33:00Z</cp:lastPrinted>
  <dcterms:created xsi:type="dcterms:W3CDTF">2015-12-08T15:30:00Z</dcterms:created>
  <dcterms:modified xsi:type="dcterms:W3CDTF">2024-09-03T15:36:00Z</dcterms:modified>
</cp:coreProperties>
</file>