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5D" w:rsidRPr="005A2211" w:rsidRDefault="005A2211" w:rsidP="005A22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211">
        <w:rPr>
          <w:rFonts w:ascii="Times New Roman" w:hAnsi="Times New Roman" w:cs="Times New Roman"/>
          <w:b/>
          <w:sz w:val="28"/>
          <w:szCs w:val="28"/>
        </w:rPr>
        <w:t>Перечень практических навыков</w:t>
      </w:r>
    </w:p>
    <w:p w:rsidR="005A2211" w:rsidRDefault="005A2211">
      <w:pPr>
        <w:rPr>
          <w:rFonts w:ascii="Times New Roman" w:hAnsi="Times New Roman" w:cs="Times New Roman"/>
          <w:sz w:val="28"/>
          <w:szCs w:val="28"/>
        </w:rPr>
      </w:pP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Решение ситуационных задач на приготовление растворов различной концентрации. Определять лабораторно массовую долю раствора по относительной плотности, уметь пользоваться химической мерной посудой.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 xml:space="preserve">Делать расчеты осмотического давления для различных биологических жидкостей. 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 xml:space="preserve">Определять лабораторно осмотическое давление </w:t>
      </w:r>
      <w:proofErr w:type="spellStart"/>
      <w:r w:rsidRPr="003F73AE">
        <w:rPr>
          <w:rFonts w:ascii="Times New Roman" w:hAnsi="Times New Roman" w:cs="Times New Roman"/>
          <w:sz w:val="28"/>
          <w:szCs w:val="28"/>
        </w:rPr>
        <w:t>криометрическим</w:t>
      </w:r>
      <w:proofErr w:type="spellEnd"/>
      <w:r w:rsidRPr="003F73AE">
        <w:rPr>
          <w:rFonts w:ascii="Times New Roman" w:hAnsi="Times New Roman" w:cs="Times New Roman"/>
          <w:sz w:val="28"/>
          <w:szCs w:val="28"/>
        </w:rPr>
        <w:t xml:space="preserve"> методом.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 xml:space="preserve">Лабораторное определение общей, активной и потенциальной кислотности раствора. 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Приготовления ряда буферных смесей с заданным значением рН и изучение их свойств.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Лабораторное определение буферной емкости сыворотки крови по кислоте и щелочи.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 xml:space="preserve">Построение графика зависимости </w:t>
      </w:r>
      <w:proofErr w:type="spellStart"/>
      <w:r w:rsidRPr="003F73AE">
        <w:rPr>
          <w:rFonts w:ascii="Times New Roman" w:hAnsi="Times New Roman" w:cs="Times New Roman"/>
          <w:sz w:val="28"/>
          <w:szCs w:val="28"/>
        </w:rPr>
        <w:t>lg</w:t>
      </w:r>
      <w:proofErr w:type="spellEnd"/>
      <w:proofErr w:type="gramStart"/>
      <w:r w:rsidRPr="003F73A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F73AE">
        <w:rPr>
          <w:rFonts w:ascii="Times New Roman" w:hAnsi="Times New Roman" w:cs="Times New Roman"/>
          <w:sz w:val="28"/>
          <w:szCs w:val="28"/>
        </w:rPr>
        <w:t xml:space="preserve"> скорости от 1/Т и определение энергии активации (Е0)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Составлять схемы и уравнения для вычисления рН растворов биологических жидкостей на приборе рН-340.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Освоить способы графической обработки данных рН-метрического титрования. Графически обрабатывать результаты анализа.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На практике освоить методики получения гидрофобных золей и их очистку с помощью диализа.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Научиться определять порог коагуляции и знак заряда золя. Уметь объяснить правило Шульце-Гарди по величине порога коагуляции.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 xml:space="preserve">На практике освоить методы определения изоэлектрической точки белков. 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 xml:space="preserve">Научиться  </w:t>
      </w:r>
      <w:proofErr w:type="gramStart"/>
      <w:r w:rsidRPr="003F73AE">
        <w:rPr>
          <w:rFonts w:ascii="Times New Roman" w:hAnsi="Times New Roman" w:cs="Times New Roman"/>
          <w:sz w:val="28"/>
          <w:szCs w:val="28"/>
        </w:rPr>
        <w:t>практически</w:t>
      </w:r>
      <w:proofErr w:type="gramEnd"/>
      <w:r w:rsidRPr="003F73AE">
        <w:rPr>
          <w:rFonts w:ascii="Times New Roman" w:hAnsi="Times New Roman" w:cs="Times New Roman"/>
          <w:sz w:val="28"/>
          <w:szCs w:val="28"/>
        </w:rPr>
        <w:t xml:space="preserve"> определять изоэлектрические точки ВМС в процессах набухания и </w:t>
      </w:r>
      <w:proofErr w:type="spellStart"/>
      <w:r w:rsidRPr="003F73AE">
        <w:rPr>
          <w:rFonts w:ascii="Times New Roman" w:hAnsi="Times New Roman" w:cs="Times New Roman"/>
          <w:sz w:val="28"/>
          <w:szCs w:val="28"/>
        </w:rPr>
        <w:t>желатинирования</w:t>
      </w:r>
      <w:proofErr w:type="spellEnd"/>
      <w:r w:rsidRPr="003F73AE">
        <w:rPr>
          <w:rFonts w:ascii="Times New Roman" w:hAnsi="Times New Roman" w:cs="Times New Roman"/>
          <w:sz w:val="28"/>
          <w:szCs w:val="28"/>
        </w:rPr>
        <w:t>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73AE">
        <w:rPr>
          <w:rFonts w:ascii="Times New Roman" w:hAnsi="Times New Roman" w:cs="Times New Roman"/>
          <w:sz w:val="28"/>
          <w:szCs w:val="28"/>
        </w:rPr>
        <w:t xml:space="preserve">На практике освоить выполнение качественных реакций на </w:t>
      </w:r>
      <w:proofErr w:type="spellStart"/>
      <w:r w:rsidRPr="003F73AE">
        <w:rPr>
          <w:rFonts w:ascii="Times New Roman" w:hAnsi="Times New Roman" w:cs="Times New Roman"/>
          <w:sz w:val="28"/>
          <w:szCs w:val="28"/>
        </w:rPr>
        <w:t>алкены</w:t>
      </w:r>
      <w:proofErr w:type="spellEnd"/>
      <w:r w:rsidRPr="003F7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3AE">
        <w:rPr>
          <w:rFonts w:ascii="Times New Roman" w:hAnsi="Times New Roman" w:cs="Times New Roman"/>
          <w:sz w:val="28"/>
          <w:szCs w:val="28"/>
        </w:rPr>
        <w:t>алкины</w:t>
      </w:r>
      <w:proofErr w:type="spellEnd"/>
      <w:r w:rsidRPr="003F7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73AE">
        <w:rPr>
          <w:rFonts w:ascii="Times New Roman" w:hAnsi="Times New Roman" w:cs="Times New Roman"/>
          <w:sz w:val="28"/>
          <w:szCs w:val="28"/>
        </w:rPr>
        <w:t>алкадиены</w:t>
      </w:r>
      <w:proofErr w:type="spellEnd"/>
      <w:r w:rsidRPr="003F73AE">
        <w:rPr>
          <w:rFonts w:ascii="Times New Roman" w:hAnsi="Times New Roman" w:cs="Times New Roman"/>
          <w:sz w:val="28"/>
          <w:szCs w:val="28"/>
        </w:rPr>
        <w:t>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Поучение бензойной кислоты из толуола.</w:t>
      </w:r>
    </w:p>
    <w:p w:rsidR="003F73AE" w:rsidRPr="003F73AE" w:rsidRDefault="003F73AE" w:rsidP="003F73A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F73AE">
        <w:rPr>
          <w:rFonts w:ascii="Times New Roman" w:hAnsi="Times New Roman" w:cs="Times New Roman"/>
          <w:sz w:val="28"/>
          <w:szCs w:val="28"/>
        </w:rPr>
        <w:t>На практике подтвердить взаимное влияние атомов в молекуле на примере толуола и хлорбензола.</w:t>
      </w:r>
    </w:p>
    <w:p w:rsidR="00331753" w:rsidRPr="00331753" w:rsidRDefault="00331753" w:rsidP="0033175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2211" w:rsidRPr="005A2211" w:rsidRDefault="005A2211">
      <w:pPr>
        <w:rPr>
          <w:rFonts w:ascii="Times New Roman" w:hAnsi="Times New Roman" w:cs="Times New Roman"/>
          <w:sz w:val="28"/>
          <w:szCs w:val="28"/>
        </w:rPr>
      </w:pPr>
    </w:p>
    <w:sectPr w:rsidR="005A2211" w:rsidRPr="005A2211" w:rsidSect="005A221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E678B"/>
    <w:multiLevelType w:val="hybridMultilevel"/>
    <w:tmpl w:val="1AB26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30F64"/>
    <w:multiLevelType w:val="hybridMultilevel"/>
    <w:tmpl w:val="58A64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D0B60"/>
    <w:multiLevelType w:val="hybridMultilevel"/>
    <w:tmpl w:val="04DA6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2211"/>
    <w:rsid w:val="00331753"/>
    <w:rsid w:val="00361107"/>
    <w:rsid w:val="003F73AE"/>
    <w:rsid w:val="004C1DAC"/>
    <w:rsid w:val="005A2211"/>
    <w:rsid w:val="008844E8"/>
    <w:rsid w:val="00962C0D"/>
    <w:rsid w:val="00976CA6"/>
    <w:rsid w:val="009E07B8"/>
    <w:rsid w:val="00AB2328"/>
    <w:rsid w:val="00B60612"/>
    <w:rsid w:val="00BE415D"/>
    <w:rsid w:val="00D5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2016-11-14T09:49:00Z</dcterms:created>
  <dcterms:modified xsi:type="dcterms:W3CDTF">2023-10-03T08:18:00Z</dcterms:modified>
</cp:coreProperties>
</file>