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40B" w:rsidRPr="00BB1337" w:rsidRDefault="0047540B" w:rsidP="0047540B">
      <w:pPr>
        <w:ind w:left="4248" w:firstLine="708"/>
        <w:rPr>
          <w:b/>
          <w:bCs/>
          <w:sz w:val="28"/>
        </w:rPr>
      </w:pPr>
      <w:r w:rsidRPr="00040923">
        <w:rPr>
          <w:b/>
          <w:bCs/>
          <w:sz w:val="28"/>
        </w:rPr>
        <w:t>УТВ</w:t>
      </w:r>
      <w:r w:rsidRPr="00BB1337">
        <w:rPr>
          <w:b/>
          <w:bCs/>
          <w:sz w:val="28"/>
        </w:rPr>
        <w:t>ЕРЖДАЮ</w:t>
      </w:r>
    </w:p>
    <w:p w:rsidR="0047540B" w:rsidRPr="00BB1337" w:rsidRDefault="0047540B" w:rsidP="0047540B">
      <w:pPr>
        <w:ind w:left="4248" w:firstLine="708"/>
        <w:rPr>
          <w:b/>
          <w:bCs/>
          <w:sz w:val="28"/>
        </w:rPr>
      </w:pPr>
      <w:r>
        <w:rPr>
          <w:b/>
          <w:bCs/>
          <w:sz w:val="28"/>
        </w:rPr>
        <w:t xml:space="preserve">Проректор по </w:t>
      </w:r>
      <w:r w:rsidRPr="00BB1337">
        <w:rPr>
          <w:b/>
          <w:bCs/>
          <w:sz w:val="28"/>
        </w:rPr>
        <w:t>уч</w:t>
      </w:r>
      <w:r>
        <w:rPr>
          <w:b/>
          <w:bCs/>
          <w:sz w:val="28"/>
        </w:rPr>
        <w:t xml:space="preserve">ебной работе </w:t>
      </w:r>
    </w:p>
    <w:p w:rsidR="0047540B" w:rsidRDefault="0047540B" w:rsidP="0047540B">
      <w:pPr>
        <w:ind w:left="4248" w:firstLine="708"/>
        <w:rPr>
          <w:b/>
          <w:bCs/>
          <w:sz w:val="28"/>
        </w:rPr>
      </w:pPr>
      <w:r>
        <w:rPr>
          <w:b/>
          <w:bCs/>
          <w:sz w:val="28"/>
        </w:rPr>
        <w:t>ФГБОУ ВО ЛГМУ им</w:t>
      </w:r>
      <w:r w:rsidRPr="00BB1337">
        <w:rPr>
          <w:b/>
          <w:bCs/>
          <w:sz w:val="28"/>
        </w:rPr>
        <w:t xml:space="preserve">. </w:t>
      </w:r>
      <w:r>
        <w:rPr>
          <w:b/>
          <w:bCs/>
          <w:sz w:val="28"/>
        </w:rPr>
        <w:t>Свт. Луки</w:t>
      </w:r>
    </w:p>
    <w:p w:rsidR="0047540B" w:rsidRDefault="0047540B" w:rsidP="0047540B">
      <w:pPr>
        <w:ind w:left="4248" w:firstLine="708"/>
        <w:rPr>
          <w:b/>
          <w:bCs/>
          <w:sz w:val="28"/>
        </w:rPr>
      </w:pPr>
      <w:r>
        <w:rPr>
          <w:b/>
          <w:bCs/>
          <w:sz w:val="28"/>
        </w:rPr>
        <w:t>Минздрава России</w:t>
      </w:r>
    </w:p>
    <w:p w:rsidR="0047540B" w:rsidRDefault="0047540B" w:rsidP="0047540B">
      <w:pPr>
        <w:ind w:left="4248" w:firstLine="708"/>
        <w:rPr>
          <w:b/>
          <w:bCs/>
          <w:sz w:val="28"/>
        </w:rPr>
      </w:pPr>
      <w:r>
        <w:rPr>
          <w:b/>
          <w:bCs/>
          <w:sz w:val="28"/>
        </w:rPr>
        <w:t>_____________доцент</w:t>
      </w:r>
      <w:r w:rsidRPr="00BB1337">
        <w:rPr>
          <w:b/>
          <w:bCs/>
          <w:sz w:val="28"/>
        </w:rPr>
        <w:t xml:space="preserve"> В.В.</w:t>
      </w:r>
      <w:r>
        <w:rPr>
          <w:b/>
          <w:bCs/>
          <w:sz w:val="28"/>
        </w:rPr>
        <w:t xml:space="preserve"> </w:t>
      </w:r>
      <w:r w:rsidRPr="00BB1337">
        <w:rPr>
          <w:b/>
          <w:bCs/>
          <w:sz w:val="28"/>
        </w:rPr>
        <w:t xml:space="preserve">Бибик </w:t>
      </w:r>
    </w:p>
    <w:p w:rsidR="0047540B" w:rsidRPr="00BB1337" w:rsidRDefault="00295607" w:rsidP="0047540B">
      <w:pPr>
        <w:ind w:left="4248" w:firstLine="708"/>
        <w:rPr>
          <w:b/>
          <w:bCs/>
          <w:sz w:val="28"/>
        </w:rPr>
      </w:pPr>
      <w:r>
        <w:rPr>
          <w:b/>
          <w:bCs/>
          <w:sz w:val="28"/>
        </w:rPr>
        <w:t>«___» ________________ 2024</w:t>
      </w:r>
      <w:r w:rsidR="0047540B" w:rsidRPr="00BB1337">
        <w:rPr>
          <w:b/>
          <w:bCs/>
          <w:sz w:val="28"/>
        </w:rPr>
        <w:t xml:space="preserve"> г.</w:t>
      </w:r>
    </w:p>
    <w:p w:rsidR="0047540B" w:rsidRDefault="0047540B" w:rsidP="0047540B">
      <w:pPr>
        <w:rPr>
          <w:b/>
          <w:sz w:val="28"/>
          <w:szCs w:val="28"/>
        </w:rPr>
      </w:pPr>
    </w:p>
    <w:p w:rsidR="000E643B" w:rsidRDefault="000E643B" w:rsidP="000E643B">
      <w:pPr>
        <w:ind w:firstLine="708"/>
        <w:jc w:val="center"/>
        <w:rPr>
          <w:sz w:val="28"/>
          <w:szCs w:val="28"/>
        </w:rPr>
      </w:pPr>
    </w:p>
    <w:p w:rsidR="0047540B" w:rsidRDefault="0047540B" w:rsidP="0047540B">
      <w:pPr>
        <w:rPr>
          <w:sz w:val="28"/>
          <w:szCs w:val="28"/>
        </w:rPr>
      </w:pPr>
    </w:p>
    <w:p w:rsidR="0047540B" w:rsidRPr="000E643B" w:rsidRDefault="0047540B" w:rsidP="0047540B">
      <w:pPr>
        <w:ind w:firstLine="708"/>
        <w:jc w:val="center"/>
        <w:rPr>
          <w:b/>
          <w:sz w:val="28"/>
          <w:szCs w:val="28"/>
        </w:rPr>
      </w:pPr>
      <w:r w:rsidRPr="000E643B">
        <w:rPr>
          <w:b/>
          <w:sz w:val="28"/>
          <w:szCs w:val="28"/>
        </w:rPr>
        <w:t xml:space="preserve">ПЕРЕЧЕНЬ ПРАКТИЧЕСКИХ НАВЫКОВ </w:t>
      </w:r>
    </w:p>
    <w:p w:rsidR="0047540B" w:rsidRPr="00164A0A" w:rsidRDefault="0047540B" w:rsidP="0047540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обязательных к выполнению на экзамене для студентов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 курса медицинских факультетов по специальности «Лечебное дело» и «Педиатрия» по дисциплине</w:t>
      </w:r>
      <w:r w:rsidRPr="00164A0A">
        <w:rPr>
          <w:rFonts w:ascii="Times New Roman" w:hAnsi="Times New Roman" w:cs="Times New Roman"/>
          <w:b/>
          <w:sz w:val="28"/>
          <w:szCs w:val="28"/>
        </w:rPr>
        <w:t xml:space="preserve"> «Факультетская хирургия»</w:t>
      </w:r>
    </w:p>
    <w:p w:rsidR="0047540B" w:rsidRPr="00916C7E" w:rsidRDefault="0047540B" w:rsidP="0047540B">
      <w:pPr>
        <w:jc w:val="center"/>
        <w:rPr>
          <w:sz w:val="28"/>
          <w:szCs w:val="28"/>
          <w:u w:val="single"/>
        </w:rPr>
      </w:pPr>
    </w:p>
    <w:p w:rsidR="0047540B" w:rsidRDefault="0047540B" w:rsidP="000E643B">
      <w:pPr>
        <w:ind w:firstLine="708"/>
        <w:jc w:val="center"/>
        <w:rPr>
          <w:sz w:val="28"/>
          <w:szCs w:val="28"/>
        </w:rPr>
      </w:pPr>
    </w:p>
    <w:p w:rsidR="00B071F3" w:rsidRDefault="00B071F3" w:rsidP="00B071F3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F21262">
        <w:rPr>
          <w:sz w:val="28"/>
          <w:szCs w:val="28"/>
        </w:rPr>
        <w:t>Обоснование предварительного диагноза.</w:t>
      </w:r>
    </w:p>
    <w:p w:rsidR="00B071F3" w:rsidRDefault="00B071F3" w:rsidP="00B071F3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F21262">
        <w:rPr>
          <w:sz w:val="28"/>
          <w:szCs w:val="28"/>
        </w:rPr>
        <w:t>Обоснование клинического диагноза.</w:t>
      </w:r>
    </w:p>
    <w:p w:rsidR="00B071F3" w:rsidRDefault="00B071F3" w:rsidP="00B071F3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F21262">
        <w:rPr>
          <w:sz w:val="28"/>
          <w:szCs w:val="28"/>
        </w:rPr>
        <w:t>Методика общеклинического обследования у лиц с подозрением на острую абдоминальную хирургическую патологию.</w:t>
      </w:r>
    </w:p>
    <w:p w:rsidR="00B071F3" w:rsidRDefault="00B071F3" w:rsidP="00B071F3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327A7B">
        <w:rPr>
          <w:sz w:val="28"/>
          <w:szCs w:val="28"/>
        </w:rPr>
        <w:t>Методика общеклинического обследования пациента с острым желудочно-кишечным кровотечением.</w:t>
      </w:r>
    </w:p>
    <w:p w:rsidR="00B071F3" w:rsidRDefault="00B071F3" w:rsidP="00B071F3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327A7B">
        <w:rPr>
          <w:sz w:val="28"/>
          <w:szCs w:val="28"/>
        </w:rPr>
        <w:t>Методика общеклинического обследования пациента с закрытыми и открытыми повреждениями органов брюшной полости.</w:t>
      </w:r>
    </w:p>
    <w:p w:rsidR="00B071F3" w:rsidRDefault="000E643B" w:rsidP="00B071F3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B071F3">
        <w:rPr>
          <w:sz w:val="28"/>
          <w:szCs w:val="28"/>
        </w:rPr>
        <w:t>Методика определения основных симптомов острого аппендицита.</w:t>
      </w:r>
    </w:p>
    <w:p w:rsidR="00B071F3" w:rsidRDefault="000E643B" w:rsidP="00B071F3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B071F3">
        <w:rPr>
          <w:sz w:val="28"/>
          <w:szCs w:val="28"/>
        </w:rPr>
        <w:t>Методика определения основных симптомов острого холецистита.</w:t>
      </w:r>
    </w:p>
    <w:p w:rsidR="000E643B" w:rsidRDefault="000E643B" w:rsidP="00B071F3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B071F3">
        <w:rPr>
          <w:sz w:val="28"/>
          <w:szCs w:val="28"/>
        </w:rPr>
        <w:t>Методика определения основных симптомов острого панкреатита.</w:t>
      </w:r>
    </w:p>
    <w:p w:rsidR="005A28C1" w:rsidRPr="00E85DF0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Определение зоны Шоффара-Губергрица, точки Дежардена.</w:t>
      </w:r>
    </w:p>
    <w:p w:rsidR="005A28C1" w:rsidRPr="00E85DF0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Методика определения основных симптомов острой кишечной непроходимости.</w:t>
      </w:r>
    </w:p>
    <w:p w:rsidR="005A28C1" w:rsidRPr="00E85DF0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Методика определения симптомов раздражения брюшины.</w:t>
      </w:r>
    </w:p>
    <w:p w:rsidR="005A28C1" w:rsidRPr="00E85DF0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Методика определения свободной жидкости в брюшной полости.</w:t>
      </w:r>
    </w:p>
    <w:p w:rsidR="005A28C1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Методика определения свободного газа в брюшной полости.</w:t>
      </w:r>
    </w:p>
    <w:p w:rsidR="00CC6DCC" w:rsidRPr="00CC6DCC" w:rsidRDefault="00CC6DCC" w:rsidP="00CC6DCC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CC6DCC">
        <w:rPr>
          <w:sz w:val="28"/>
          <w:szCs w:val="28"/>
        </w:rPr>
        <w:t>Техника лапароцентеза.</w:t>
      </w:r>
    </w:p>
    <w:p w:rsidR="0047540B" w:rsidRPr="0047540B" w:rsidRDefault="0047540B" w:rsidP="0047540B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47540B">
        <w:rPr>
          <w:sz w:val="28"/>
          <w:szCs w:val="28"/>
        </w:rPr>
        <w:t>Определение степени кровопотери при острых желудочно-кишечных кровотечениях.</w:t>
      </w:r>
    </w:p>
    <w:p w:rsidR="005A28C1" w:rsidRPr="00E85DF0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Диагностическая значимость индекса Альговера-Бури.</w:t>
      </w:r>
    </w:p>
    <w:p w:rsidR="005A28C1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Диагностическая значимость формулы Мура.</w:t>
      </w:r>
    </w:p>
    <w:p w:rsidR="00DD74B7" w:rsidRDefault="00DD74B7" w:rsidP="00DD74B7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DD74B7">
        <w:rPr>
          <w:sz w:val="28"/>
          <w:szCs w:val="28"/>
        </w:rPr>
        <w:t>Методика определения границ печени по Курлову.</w:t>
      </w:r>
    </w:p>
    <w:p w:rsidR="00DD74B7" w:rsidRPr="00DD74B7" w:rsidRDefault="00DD74B7" w:rsidP="00DD74B7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DD74B7">
        <w:rPr>
          <w:sz w:val="28"/>
          <w:szCs w:val="28"/>
        </w:rPr>
        <w:t>Методика выявления и диагностическая значимость симптома Куленкампфа.</w:t>
      </w:r>
    </w:p>
    <w:p w:rsidR="005A28C1" w:rsidRPr="00E85DF0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Интерпретация результатов лабораторных исследований при дифференциальной диагностике желтух.</w:t>
      </w:r>
    </w:p>
    <w:p w:rsidR="005A28C1" w:rsidRPr="00E85DF0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lastRenderedPageBreak/>
        <w:t>Определение симптома «кашлевого толчка» при начальной и канальной форме косой паховой грыжи.</w:t>
      </w:r>
    </w:p>
    <w:p w:rsidR="005A28C1" w:rsidRPr="00E85DF0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Дифференциальная диагностика прямой и косой паховых грыж.</w:t>
      </w:r>
    </w:p>
    <w:p w:rsidR="005A28C1" w:rsidRPr="00E85DF0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Дифференциальная диагностика невправимой и ущемленной грыжи.</w:t>
      </w:r>
    </w:p>
    <w:p w:rsidR="005A28C1" w:rsidRPr="00E85DF0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Дифференциальная диагностика калового ущемления и копростаза в грыжевом мешке.</w:t>
      </w:r>
    </w:p>
    <w:p w:rsidR="005A28C1" w:rsidRPr="00E85DF0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Дифференциальная диагностика гнойного воспаления грыжевого мешка и ущемленной грыжи.</w:t>
      </w:r>
    </w:p>
    <w:p w:rsidR="005A28C1" w:rsidRPr="00E85DF0" w:rsidRDefault="00DD74B7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Техника у</w:t>
      </w:r>
      <w:r w:rsidR="005A28C1" w:rsidRPr="00E85DF0">
        <w:rPr>
          <w:sz w:val="28"/>
          <w:szCs w:val="28"/>
        </w:rPr>
        <w:t>становки назогастрального зонда и промывания желудка.</w:t>
      </w:r>
    </w:p>
    <w:p w:rsidR="005A28C1" w:rsidRPr="00E85DF0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 xml:space="preserve">Техника исследования прямой кишки ректальным зеркалом. </w:t>
      </w:r>
    </w:p>
    <w:p w:rsidR="005A28C1" w:rsidRPr="00E85DF0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Техника определения группы крови</w:t>
      </w:r>
      <w:r w:rsidR="00DD74B7">
        <w:rPr>
          <w:sz w:val="28"/>
          <w:szCs w:val="28"/>
        </w:rPr>
        <w:t xml:space="preserve"> и резус-фактора</w:t>
      </w:r>
      <w:r w:rsidRPr="00E85DF0">
        <w:rPr>
          <w:sz w:val="28"/>
          <w:szCs w:val="28"/>
        </w:rPr>
        <w:t>.</w:t>
      </w:r>
    </w:p>
    <w:p w:rsidR="005A28C1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Правила переливания препаратов крови и кровезаменителей. Пробы на совместимость при гемотрансфузии.</w:t>
      </w:r>
    </w:p>
    <w:p w:rsidR="00DD74B7" w:rsidRPr="00DD74B7" w:rsidRDefault="00DD74B7" w:rsidP="00DD74B7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DD74B7">
        <w:rPr>
          <w:sz w:val="28"/>
          <w:szCs w:val="28"/>
        </w:rPr>
        <w:t>Название и назначение основных хирургических инструментов.</w:t>
      </w:r>
    </w:p>
    <w:p w:rsidR="005A28C1" w:rsidRPr="00E85DF0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Методика местной инфильтрационной анестезии.</w:t>
      </w:r>
    </w:p>
    <w:p w:rsidR="005A28C1" w:rsidRPr="00E85DF0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Принципы проведения первичной хирургической обработки раны.</w:t>
      </w:r>
    </w:p>
    <w:p w:rsidR="005A28C1" w:rsidRPr="00E85DF0" w:rsidRDefault="00DD74B7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Техника</w:t>
      </w:r>
      <w:r w:rsidR="005A28C1" w:rsidRPr="00E85DF0">
        <w:rPr>
          <w:sz w:val="28"/>
          <w:szCs w:val="28"/>
        </w:rPr>
        <w:t xml:space="preserve"> наложения и снятия кожных швов.</w:t>
      </w:r>
    </w:p>
    <w:p w:rsidR="005A28C1" w:rsidRPr="00E85DF0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Принципы проведения вторичной хирургической обработки раны.</w:t>
      </w:r>
    </w:p>
    <w:p w:rsidR="005A28C1" w:rsidRPr="00E85DF0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Техника венепункции.</w:t>
      </w:r>
    </w:p>
    <w:p w:rsidR="005A28C1" w:rsidRPr="00E85DF0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Методика и показания к венесекции.</w:t>
      </w:r>
    </w:p>
    <w:p w:rsidR="00DD74B7" w:rsidRPr="00DD74B7" w:rsidRDefault="005A28C1" w:rsidP="00DD74B7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Техника пункции плевральной полости.</w:t>
      </w:r>
    </w:p>
    <w:p w:rsidR="005A28C1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Методика торакоцентеза.</w:t>
      </w:r>
    </w:p>
    <w:p w:rsidR="00DD74B7" w:rsidRDefault="00DD74B7" w:rsidP="00DD74B7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DD74B7">
        <w:rPr>
          <w:sz w:val="28"/>
          <w:szCs w:val="28"/>
        </w:rPr>
        <w:t>Методика дренирования плевральной полости по Бюлау.</w:t>
      </w:r>
    </w:p>
    <w:p w:rsidR="00CC6DCC" w:rsidRPr="00CC6DCC" w:rsidRDefault="00CC6DCC" w:rsidP="00CC6DCC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Виды мочевых катетеров. Техника катетеризации мочевого пузыря.</w:t>
      </w:r>
    </w:p>
    <w:p w:rsidR="005A28C1" w:rsidRPr="00CC6DCC" w:rsidRDefault="005A28C1" w:rsidP="00CC6DCC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CC6DCC">
        <w:rPr>
          <w:sz w:val="28"/>
          <w:szCs w:val="28"/>
        </w:rPr>
        <w:t>Техника пункции мочевого пузыря.</w:t>
      </w:r>
    </w:p>
    <w:p w:rsidR="005A28C1" w:rsidRPr="00E85DF0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Методика блокады круглой связки печени.</w:t>
      </w:r>
    </w:p>
    <w:p w:rsidR="005A28C1" w:rsidRPr="00CC6DCC" w:rsidRDefault="005A28C1" w:rsidP="00CC6DCC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CC6DCC">
        <w:rPr>
          <w:sz w:val="28"/>
          <w:szCs w:val="28"/>
        </w:rPr>
        <w:t>Методика паранефральной блокады.</w:t>
      </w:r>
    </w:p>
    <w:p w:rsidR="005A28C1" w:rsidRPr="00E85DF0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Методика выполнения перианальной новокаиновой блокады.</w:t>
      </w:r>
    </w:p>
    <w:p w:rsidR="005A28C1" w:rsidRPr="00E85DF0" w:rsidRDefault="005A28C1" w:rsidP="005A28C1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 w:rsidRPr="00E85DF0">
        <w:rPr>
          <w:sz w:val="28"/>
          <w:szCs w:val="28"/>
        </w:rPr>
        <w:t>Оказание первой помощи при химических ожогах пищевода и желудка.</w:t>
      </w:r>
    </w:p>
    <w:p w:rsidR="005A28C1" w:rsidRPr="00E85DF0" w:rsidRDefault="005A28C1" w:rsidP="005A28C1">
      <w:pPr>
        <w:jc w:val="both"/>
        <w:rPr>
          <w:sz w:val="28"/>
          <w:szCs w:val="28"/>
        </w:rPr>
      </w:pPr>
    </w:p>
    <w:p w:rsidR="005A28C1" w:rsidRPr="00E85DF0" w:rsidRDefault="005A28C1" w:rsidP="005A28C1">
      <w:pPr>
        <w:jc w:val="both"/>
      </w:pPr>
    </w:p>
    <w:p w:rsidR="00CC6DCC" w:rsidRPr="00413F2F" w:rsidRDefault="00307510" w:rsidP="00CC6D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</w:t>
      </w:r>
      <w:r w:rsidR="00CC6DCC" w:rsidRPr="00413F2F">
        <w:rPr>
          <w:b/>
          <w:sz w:val="28"/>
          <w:szCs w:val="28"/>
        </w:rPr>
        <w:t xml:space="preserve"> на зас</w:t>
      </w:r>
      <w:r w:rsidR="00295607">
        <w:rPr>
          <w:b/>
          <w:sz w:val="28"/>
          <w:szCs w:val="28"/>
        </w:rPr>
        <w:t>едании кафедры «27» августа 2024</w:t>
      </w:r>
      <w:r w:rsidR="00CC6DCC" w:rsidRPr="00413F2F">
        <w:rPr>
          <w:b/>
          <w:sz w:val="28"/>
          <w:szCs w:val="28"/>
        </w:rPr>
        <w:t xml:space="preserve"> г.</w:t>
      </w:r>
    </w:p>
    <w:p w:rsidR="00CC6DCC" w:rsidRDefault="00CC6DCC" w:rsidP="00CC6DCC">
      <w:pPr>
        <w:jc w:val="both"/>
        <w:rPr>
          <w:b/>
          <w:sz w:val="28"/>
          <w:szCs w:val="28"/>
        </w:rPr>
      </w:pPr>
    </w:p>
    <w:p w:rsidR="00CC6DCC" w:rsidRDefault="00CC6DCC" w:rsidP="00CC6DCC">
      <w:pPr>
        <w:jc w:val="both"/>
        <w:rPr>
          <w:b/>
          <w:sz w:val="28"/>
          <w:szCs w:val="28"/>
        </w:rPr>
      </w:pPr>
    </w:p>
    <w:p w:rsidR="00CC6DCC" w:rsidRPr="00413F2F" w:rsidRDefault="00CC6DCC" w:rsidP="00CC6DCC">
      <w:pPr>
        <w:jc w:val="both"/>
        <w:rPr>
          <w:b/>
          <w:sz w:val="28"/>
          <w:szCs w:val="28"/>
        </w:rPr>
      </w:pPr>
    </w:p>
    <w:p w:rsidR="00CC6DCC" w:rsidRDefault="00CC6DCC" w:rsidP="00CC6D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Заведующий кафедрой</w:t>
      </w:r>
    </w:p>
    <w:p w:rsidR="00CC6DCC" w:rsidRDefault="00CC6DCC" w:rsidP="00CC6D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общей и факультетской хирургии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13F2F">
        <w:rPr>
          <w:b/>
          <w:sz w:val="28"/>
          <w:szCs w:val="28"/>
        </w:rPr>
        <w:t>Е.Н.</w:t>
      </w:r>
      <w:r>
        <w:rPr>
          <w:b/>
          <w:sz w:val="28"/>
          <w:szCs w:val="28"/>
        </w:rPr>
        <w:t xml:space="preserve"> </w:t>
      </w:r>
      <w:r w:rsidRPr="00413F2F">
        <w:rPr>
          <w:b/>
          <w:sz w:val="28"/>
          <w:szCs w:val="28"/>
        </w:rPr>
        <w:t>Василенко</w:t>
      </w:r>
    </w:p>
    <w:p w:rsidR="005A28C1" w:rsidRPr="00F21262" w:rsidRDefault="005A28C1" w:rsidP="005A28C1">
      <w:bookmarkStart w:id="0" w:name="_GoBack"/>
      <w:bookmarkEnd w:id="0"/>
    </w:p>
    <w:p w:rsidR="005A28C1" w:rsidRDefault="005A28C1" w:rsidP="005A28C1">
      <w:pPr>
        <w:spacing w:line="259" w:lineRule="auto"/>
        <w:jc w:val="both"/>
        <w:rPr>
          <w:sz w:val="28"/>
          <w:szCs w:val="28"/>
        </w:rPr>
      </w:pPr>
    </w:p>
    <w:p w:rsidR="005A28C1" w:rsidRPr="005A28C1" w:rsidRDefault="005A28C1" w:rsidP="005A28C1">
      <w:pPr>
        <w:spacing w:line="259" w:lineRule="auto"/>
        <w:jc w:val="both"/>
        <w:rPr>
          <w:sz w:val="28"/>
          <w:szCs w:val="28"/>
        </w:rPr>
      </w:pPr>
    </w:p>
    <w:sectPr w:rsidR="005A28C1" w:rsidRPr="005A2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987" w:rsidRDefault="00810987" w:rsidP="0047540B">
      <w:r>
        <w:separator/>
      </w:r>
    </w:p>
  </w:endnote>
  <w:endnote w:type="continuationSeparator" w:id="0">
    <w:p w:rsidR="00810987" w:rsidRDefault="00810987" w:rsidP="0047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987" w:rsidRDefault="00810987" w:rsidP="0047540B">
      <w:r>
        <w:separator/>
      </w:r>
    </w:p>
  </w:footnote>
  <w:footnote w:type="continuationSeparator" w:id="0">
    <w:p w:rsidR="00810987" w:rsidRDefault="00810987" w:rsidP="004754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81F47"/>
    <w:multiLevelType w:val="hybridMultilevel"/>
    <w:tmpl w:val="42A41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810F1"/>
    <w:multiLevelType w:val="hybridMultilevel"/>
    <w:tmpl w:val="4FE44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4D"/>
    <w:rsid w:val="000E643B"/>
    <w:rsid w:val="00137D7F"/>
    <w:rsid w:val="00230F64"/>
    <w:rsid w:val="00295607"/>
    <w:rsid w:val="00307510"/>
    <w:rsid w:val="00343C97"/>
    <w:rsid w:val="0047540B"/>
    <w:rsid w:val="00564D4D"/>
    <w:rsid w:val="005A28C1"/>
    <w:rsid w:val="00776282"/>
    <w:rsid w:val="00810987"/>
    <w:rsid w:val="00A60208"/>
    <w:rsid w:val="00B071F3"/>
    <w:rsid w:val="00B85F37"/>
    <w:rsid w:val="00CC6DCC"/>
    <w:rsid w:val="00DD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205B5"/>
  <w15:docId w15:val="{C09F3AE0-E898-417F-80B3-017656473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4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643B"/>
    <w:pPr>
      <w:ind w:left="720"/>
      <w:contextualSpacing/>
    </w:pPr>
  </w:style>
  <w:style w:type="paragraph" w:customStyle="1" w:styleId="Default">
    <w:name w:val="Default"/>
    <w:rsid w:val="000E643B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071F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71F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4754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54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7540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754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cp:lastPrinted>2023-09-04T13:58:00Z</cp:lastPrinted>
  <dcterms:created xsi:type="dcterms:W3CDTF">2020-03-30T12:53:00Z</dcterms:created>
  <dcterms:modified xsi:type="dcterms:W3CDTF">2024-10-22T06:44:00Z</dcterms:modified>
</cp:coreProperties>
</file>