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5E" w:rsidRPr="00506B9F" w:rsidRDefault="009E0F5E" w:rsidP="009E0F5E">
      <w:pPr>
        <w:jc w:val="right"/>
        <w:rPr>
          <w:b/>
          <w:sz w:val="24"/>
          <w:szCs w:val="24"/>
        </w:rPr>
      </w:pPr>
      <w:r w:rsidRPr="00506B9F">
        <w:rPr>
          <w:b/>
          <w:sz w:val="24"/>
          <w:szCs w:val="24"/>
        </w:rPr>
        <w:t>«Утверждаю»</w:t>
      </w:r>
    </w:p>
    <w:p w:rsidR="009E0F5E" w:rsidRPr="00506B9F" w:rsidRDefault="009E0F5E" w:rsidP="009E0F5E">
      <w:pPr>
        <w:jc w:val="right"/>
        <w:rPr>
          <w:sz w:val="24"/>
          <w:szCs w:val="24"/>
        </w:rPr>
      </w:pPr>
      <w:r w:rsidRPr="00506B9F">
        <w:rPr>
          <w:sz w:val="24"/>
          <w:szCs w:val="24"/>
        </w:rPr>
        <w:t>Декан Медицинского факультета</w:t>
      </w:r>
    </w:p>
    <w:p w:rsidR="009E0F5E" w:rsidRPr="00506B9F" w:rsidRDefault="009E0F5E" w:rsidP="009E0F5E">
      <w:pPr>
        <w:jc w:val="right"/>
        <w:rPr>
          <w:sz w:val="24"/>
          <w:szCs w:val="24"/>
        </w:rPr>
      </w:pPr>
      <w:r w:rsidRPr="00506B9F">
        <w:rPr>
          <w:sz w:val="24"/>
          <w:szCs w:val="24"/>
        </w:rPr>
        <w:t>по специальности «Лечебное дело»</w:t>
      </w:r>
    </w:p>
    <w:p w:rsidR="009E0F5E" w:rsidRPr="00506B9F" w:rsidRDefault="009E0F5E" w:rsidP="009E0F5E">
      <w:pPr>
        <w:pStyle w:val="a3"/>
        <w:spacing w:after="0"/>
        <w:jc w:val="right"/>
        <w:rPr>
          <w:sz w:val="24"/>
          <w:szCs w:val="24"/>
        </w:rPr>
      </w:pPr>
      <w:r w:rsidRPr="00506B9F">
        <w:rPr>
          <w:sz w:val="24"/>
          <w:szCs w:val="24"/>
        </w:rPr>
        <w:t xml:space="preserve">ФГБОУ ВО ЛГМУ им. </w:t>
      </w:r>
      <w:proofErr w:type="spellStart"/>
      <w:r w:rsidRPr="00506B9F">
        <w:rPr>
          <w:sz w:val="24"/>
          <w:szCs w:val="24"/>
        </w:rPr>
        <w:t>Свт</w:t>
      </w:r>
      <w:proofErr w:type="spellEnd"/>
      <w:r w:rsidRPr="00506B9F">
        <w:rPr>
          <w:sz w:val="24"/>
          <w:szCs w:val="24"/>
        </w:rPr>
        <w:t>. Луки Минздрава России</w:t>
      </w:r>
    </w:p>
    <w:p w:rsidR="009E0F5E" w:rsidRPr="00506B9F" w:rsidRDefault="000044DC" w:rsidP="009E0F5E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 </w:t>
      </w:r>
      <w:r w:rsidR="00F57D91" w:rsidRPr="00506B9F">
        <w:rPr>
          <w:color w:val="000000"/>
          <w:sz w:val="24"/>
          <w:szCs w:val="24"/>
        </w:rPr>
        <w:t>проф</w:t>
      </w:r>
      <w:r w:rsidR="009E0F5E" w:rsidRPr="00506B9F">
        <w:rPr>
          <w:color w:val="000000"/>
          <w:sz w:val="24"/>
          <w:szCs w:val="24"/>
        </w:rPr>
        <w:t>. Захаров А.А.</w:t>
      </w:r>
    </w:p>
    <w:p w:rsidR="009E0F5E" w:rsidRPr="00506B9F" w:rsidRDefault="00F57D91" w:rsidP="009E0F5E">
      <w:pPr>
        <w:jc w:val="right"/>
        <w:rPr>
          <w:color w:val="000000"/>
          <w:sz w:val="24"/>
          <w:szCs w:val="24"/>
        </w:rPr>
      </w:pPr>
      <w:r w:rsidRPr="00506B9F">
        <w:rPr>
          <w:color w:val="000000"/>
          <w:sz w:val="24"/>
          <w:szCs w:val="24"/>
        </w:rPr>
        <w:t>02</w:t>
      </w:r>
      <w:r w:rsidR="00506B9F" w:rsidRPr="00506B9F">
        <w:rPr>
          <w:color w:val="000000"/>
          <w:sz w:val="24"/>
          <w:szCs w:val="24"/>
        </w:rPr>
        <w:t>.</w:t>
      </w:r>
      <w:r w:rsidR="009E0F5E" w:rsidRPr="00506B9F">
        <w:rPr>
          <w:color w:val="000000"/>
          <w:sz w:val="24"/>
          <w:szCs w:val="24"/>
        </w:rPr>
        <w:t>09</w:t>
      </w:r>
      <w:r w:rsidR="00506B9F" w:rsidRPr="00506B9F">
        <w:rPr>
          <w:color w:val="000000"/>
          <w:sz w:val="24"/>
          <w:szCs w:val="24"/>
        </w:rPr>
        <w:t>.</w:t>
      </w:r>
      <w:r w:rsidR="009E0F5E" w:rsidRPr="00506B9F">
        <w:rPr>
          <w:color w:val="000000"/>
          <w:sz w:val="24"/>
          <w:szCs w:val="24"/>
        </w:rPr>
        <w:t>202</w:t>
      </w:r>
      <w:r w:rsidRPr="00506B9F">
        <w:rPr>
          <w:color w:val="000000"/>
          <w:sz w:val="24"/>
          <w:szCs w:val="24"/>
        </w:rPr>
        <w:t>4</w:t>
      </w:r>
      <w:r w:rsidR="009E0F5E" w:rsidRPr="00506B9F">
        <w:rPr>
          <w:color w:val="000000"/>
          <w:sz w:val="24"/>
          <w:szCs w:val="24"/>
        </w:rPr>
        <w:t xml:space="preserve"> г</w:t>
      </w:r>
    </w:p>
    <w:p w:rsidR="009E0F5E" w:rsidRPr="00763234" w:rsidRDefault="009E0F5E" w:rsidP="009E0F5E">
      <w:pPr>
        <w:pStyle w:val="a3"/>
        <w:jc w:val="right"/>
        <w:rPr>
          <w:b/>
          <w:color w:val="000000"/>
          <w:sz w:val="24"/>
          <w:szCs w:val="24"/>
        </w:rPr>
      </w:pPr>
    </w:p>
    <w:p w:rsidR="009E0F5E" w:rsidRPr="00763234" w:rsidRDefault="009E0F5E" w:rsidP="009E0F5E">
      <w:pPr>
        <w:pStyle w:val="3"/>
        <w:jc w:val="center"/>
        <w:rPr>
          <w:b/>
          <w:sz w:val="24"/>
          <w:szCs w:val="24"/>
        </w:rPr>
      </w:pPr>
      <w:r w:rsidRPr="00763234">
        <w:rPr>
          <w:b/>
          <w:sz w:val="24"/>
          <w:szCs w:val="24"/>
        </w:rPr>
        <w:t>КАЛЕНДАРНО-ТЕМАТИЧЕСКИЙ ПЛАН ПРАКТИЧЕСКИХ ЗАНЯТИЙ ПО ПЕДИАТРИИ ДЛЯ СТУДЕНТОВ 5 КУРСА</w:t>
      </w:r>
    </w:p>
    <w:p w:rsidR="009E0F5E" w:rsidRPr="00763234" w:rsidRDefault="009E0F5E" w:rsidP="009E0F5E">
      <w:pPr>
        <w:jc w:val="center"/>
        <w:rPr>
          <w:b/>
          <w:sz w:val="24"/>
          <w:szCs w:val="24"/>
        </w:rPr>
      </w:pPr>
      <w:r w:rsidRPr="00763234">
        <w:rPr>
          <w:b/>
          <w:sz w:val="24"/>
          <w:szCs w:val="24"/>
        </w:rPr>
        <w:t>МЕДИЦИНСКОГО ФАКУЛЬТЕТА ПО СПЕЦИАЛЬНОСТИ «ЛЕЧЕБНОЕ ДЕЛО» НА 202</w:t>
      </w:r>
      <w:r w:rsidR="00C66B4F">
        <w:rPr>
          <w:b/>
          <w:sz w:val="24"/>
          <w:szCs w:val="24"/>
        </w:rPr>
        <w:t>4</w:t>
      </w:r>
      <w:r w:rsidRPr="00763234">
        <w:rPr>
          <w:b/>
          <w:sz w:val="24"/>
          <w:szCs w:val="24"/>
        </w:rPr>
        <w:t>-202</w:t>
      </w:r>
      <w:r w:rsidR="00C66B4F">
        <w:rPr>
          <w:b/>
          <w:sz w:val="24"/>
          <w:szCs w:val="24"/>
        </w:rPr>
        <w:t>5</w:t>
      </w:r>
      <w:r w:rsidRPr="00763234">
        <w:rPr>
          <w:b/>
          <w:sz w:val="24"/>
          <w:szCs w:val="24"/>
        </w:rPr>
        <w:t xml:space="preserve"> </w:t>
      </w:r>
      <w:proofErr w:type="spellStart"/>
      <w:r w:rsidRPr="00763234">
        <w:rPr>
          <w:b/>
          <w:sz w:val="24"/>
          <w:szCs w:val="24"/>
        </w:rPr>
        <w:t>уч</w:t>
      </w:r>
      <w:proofErr w:type="spellEnd"/>
      <w:r w:rsidRPr="00763234">
        <w:rPr>
          <w:b/>
          <w:sz w:val="24"/>
          <w:szCs w:val="24"/>
        </w:rPr>
        <w:t>. год</w:t>
      </w:r>
    </w:p>
    <w:p w:rsidR="009E0F5E" w:rsidRPr="00D35E28" w:rsidRDefault="009E0F5E" w:rsidP="009E0F5E">
      <w:pPr>
        <w:jc w:val="center"/>
        <w:rPr>
          <w:b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563"/>
        <w:gridCol w:w="3518"/>
        <w:gridCol w:w="671"/>
        <w:gridCol w:w="4504"/>
        <w:gridCol w:w="4495"/>
        <w:gridCol w:w="1687"/>
      </w:tblGrid>
      <w:tr w:rsidR="007626BD" w:rsidRPr="00D35E28" w:rsidTr="00C66B4F">
        <w:trPr>
          <w:trHeight w:hRule="exact" w:val="597"/>
        </w:trPr>
        <w:tc>
          <w:tcPr>
            <w:tcW w:w="0" w:type="auto"/>
          </w:tcPr>
          <w:p w:rsidR="009E0F5E" w:rsidRPr="00763234" w:rsidRDefault="009E0F5E" w:rsidP="00C66B4F">
            <w:pPr>
              <w:pStyle w:val="a3"/>
              <w:spacing w:after="0"/>
              <w:jc w:val="center"/>
              <w:rPr>
                <w:b/>
                <w:snapToGrid w:val="0"/>
                <w:sz w:val="24"/>
                <w:szCs w:val="24"/>
              </w:rPr>
            </w:pPr>
            <w:r w:rsidRPr="00763234">
              <w:rPr>
                <w:b/>
                <w:snapToGrid w:val="0"/>
                <w:sz w:val="24"/>
                <w:szCs w:val="24"/>
              </w:rPr>
              <w:t>№№</w:t>
            </w:r>
          </w:p>
        </w:tc>
        <w:tc>
          <w:tcPr>
            <w:tcW w:w="0" w:type="auto"/>
          </w:tcPr>
          <w:p w:rsidR="009E0F5E" w:rsidRPr="00763234" w:rsidRDefault="009E0F5E" w:rsidP="00C66B4F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 xml:space="preserve">Темы </w:t>
            </w:r>
            <w:proofErr w:type="gramStart"/>
            <w:r w:rsidRPr="00763234">
              <w:rPr>
                <w:b/>
                <w:sz w:val="24"/>
                <w:szCs w:val="24"/>
              </w:rPr>
              <w:t>практических</w:t>
            </w:r>
            <w:proofErr w:type="gramEnd"/>
          </w:p>
          <w:p w:rsidR="009E0F5E" w:rsidRPr="00763234" w:rsidRDefault="009E0F5E" w:rsidP="00C66B4F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>занятий</w:t>
            </w:r>
          </w:p>
        </w:tc>
        <w:tc>
          <w:tcPr>
            <w:tcW w:w="0" w:type="auto"/>
          </w:tcPr>
          <w:p w:rsidR="009E0F5E" w:rsidRPr="00763234" w:rsidRDefault="009E0F5E" w:rsidP="00C66B4F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0" w:type="auto"/>
          </w:tcPr>
          <w:p w:rsidR="009E0F5E" w:rsidRPr="00763234" w:rsidRDefault="009E0F5E" w:rsidP="00C66B4F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 xml:space="preserve">Вопросы, изучаемые на </w:t>
            </w:r>
            <w:proofErr w:type="gramStart"/>
            <w:r w:rsidRPr="00763234">
              <w:rPr>
                <w:b/>
                <w:sz w:val="24"/>
                <w:szCs w:val="24"/>
              </w:rPr>
              <w:t>практическом</w:t>
            </w:r>
            <w:proofErr w:type="gramEnd"/>
          </w:p>
          <w:p w:rsidR="009E0F5E" w:rsidRPr="00763234" w:rsidRDefault="009E0F5E" w:rsidP="00C66B4F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763234">
              <w:rPr>
                <w:b/>
                <w:sz w:val="24"/>
                <w:szCs w:val="24"/>
              </w:rPr>
              <w:t>занятии</w:t>
            </w:r>
            <w:proofErr w:type="gramEnd"/>
          </w:p>
        </w:tc>
        <w:tc>
          <w:tcPr>
            <w:tcW w:w="0" w:type="auto"/>
          </w:tcPr>
          <w:p w:rsidR="009E0F5E" w:rsidRPr="00763234" w:rsidRDefault="009E0F5E" w:rsidP="00C66B4F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 xml:space="preserve">Перечень </w:t>
            </w:r>
            <w:proofErr w:type="gramStart"/>
            <w:r w:rsidRPr="00763234">
              <w:rPr>
                <w:b/>
                <w:sz w:val="24"/>
                <w:szCs w:val="24"/>
              </w:rPr>
              <w:t>практических</w:t>
            </w:r>
            <w:proofErr w:type="gramEnd"/>
          </w:p>
          <w:p w:rsidR="009E0F5E" w:rsidRPr="00763234" w:rsidRDefault="009E0F5E" w:rsidP="00C66B4F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>навыков</w:t>
            </w:r>
          </w:p>
        </w:tc>
        <w:tc>
          <w:tcPr>
            <w:tcW w:w="0" w:type="auto"/>
          </w:tcPr>
          <w:p w:rsidR="009E0F5E" w:rsidRPr="00763234" w:rsidRDefault="009E0F5E" w:rsidP="00C66B4F">
            <w:pPr>
              <w:jc w:val="center"/>
              <w:rPr>
                <w:b/>
              </w:rPr>
            </w:pPr>
            <w:r w:rsidRPr="00763234">
              <w:rPr>
                <w:b/>
              </w:rPr>
              <w:t>Место</w:t>
            </w:r>
          </w:p>
          <w:p w:rsidR="009E0F5E" w:rsidRPr="00763234" w:rsidRDefault="009E0F5E" w:rsidP="00C66B4F">
            <w:pPr>
              <w:jc w:val="center"/>
              <w:rPr>
                <w:b/>
              </w:rPr>
            </w:pPr>
            <w:r w:rsidRPr="00763234">
              <w:rPr>
                <w:b/>
              </w:rPr>
              <w:t>проведения</w:t>
            </w:r>
          </w:p>
        </w:tc>
      </w:tr>
      <w:tr w:rsidR="007626BD" w:rsidRPr="00D35E28" w:rsidTr="00E24F0F">
        <w:trPr>
          <w:trHeight w:hRule="exact" w:val="318"/>
        </w:trPr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napToGrid w:val="0"/>
                <w:sz w:val="24"/>
                <w:szCs w:val="24"/>
              </w:rPr>
            </w:pPr>
            <w:r w:rsidRPr="00763234">
              <w:rPr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b/>
                <w:sz w:val="24"/>
                <w:szCs w:val="24"/>
              </w:rPr>
              <w:t>6</w:t>
            </w:r>
          </w:p>
        </w:tc>
      </w:tr>
      <w:tr w:rsidR="007626BD" w:rsidRPr="00D35E28" w:rsidTr="00186B9D">
        <w:trPr>
          <w:trHeight w:hRule="exact" w:val="2669"/>
        </w:trPr>
        <w:tc>
          <w:tcPr>
            <w:tcW w:w="0" w:type="auto"/>
          </w:tcPr>
          <w:p w:rsidR="009E0F5E" w:rsidRPr="00763234" w:rsidRDefault="009E0F5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 w:rsidRPr="00763234">
              <w:rPr>
                <w:snapToGrid w:val="0"/>
                <w:sz w:val="24"/>
                <w:szCs w:val="24"/>
              </w:rPr>
              <w:t>1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E0F5E" w:rsidRPr="002A1F06" w:rsidRDefault="009E0F5E" w:rsidP="00186B9D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763234">
              <w:rPr>
                <w:bCs/>
                <w:sz w:val="24"/>
                <w:szCs w:val="24"/>
              </w:rPr>
              <w:t>Пневмонии у детей старшего возраста. Плевриты у детей старшего возраста.</w:t>
            </w:r>
            <w:r w:rsidR="00834A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63234">
              <w:rPr>
                <w:bCs/>
                <w:sz w:val="24"/>
                <w:szCs w:val="24"/>
              </w:rPr>
              <w:t>Курация</w:t>
            </w:r>
            <w:proofErr w:type="spellEnd"/>
            <w:r w:rsidRPr="00763234">
              <w:rPr>
                <w:bCs/>
                <w:sz w:val="24"/>
                <w:szCs w:val="24"/>
              </w:rPr>
              <w:t xml:space="preserve"> больных.</w:t>
            </w:r>
          </w:p>
        </w:tc>
        <w:tc>
          <w:tcPr>
            <w:tcW w:w="0" w:type="auto"/>
          </w:tcPr>
          <w:p w:rsidR="009E0F5E" w:rsidRPr="00763234" w:rsidRDefault="0080372B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bCs/>
                <w:sz w:val="24"/>
                <w:szCs w:val="24"/>
              </w:rPr>
              <w:t xml:space="preserve">Этиология, клинико-морфологические варианты пневмоний в зависимости от этиологического фактора. Понятие о </w:t>
            </w:r>
            <w:proofErr w:type="spellStart"/>
            <w:r w:rsidRPr="00763234">
              <w:rPr>
                <w:bCs/>
                <w:sz w:val="24"/>
                <w:szCs w:val="24"/>
              </w:rPr>
              <w:t>нозокомиальной</w:t>
            </w:r>
            <w:proofErr w:type="spellEnd"/>
            <w:r w:rsidRPr="00763234">
              <w:rPr>
                <w:bCs/>
                <w:sz w:val="24"/>
                <w:szCs w:val="24"/>
              </w:rPr>
              <w:t xml:space="preserve"> пневмонии, особенности ее клиники, диагностики и лечения. Особенности ведения больных с осложненными пневмониями. Плевриты у детей: </w:t>
            </w:r>
            <w:proofErr w:type="spellStart"/>
            <w:r w:rsidRPr="00763234">
              <w:rPr>
                <w:bCs/>
                <w:sz w:val="24"/>
                <w:szCs w:val="24"/>
              </w:rPr>
              <w:t>синпневмонический</w:t>
            </w:r>
            <w:proofErr w:type="spellEnd"/>
            <w:r w:rsidRPr="0076323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63234">
              <w:rPr>
                <w:bCs/>
                <w:sz w:val="24"/>
                <w:szCs w:val="24"/>
              </w:rPr>
              <w:t>метапневмонический</w:t>
            </w:r>
            <w:proofErr w:type="spellEnd"/>
            <w:r w:rsidRPr="0076323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Интерпретация общего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биохимического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данных рентгенографии органов грудной клетки.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 xml:space="preserve">Составить план лечения </w:t>
            </w:r>
            <w:proofErr w:type="spellStart"/>
            <w:r w:rsidRPr="00763234">
              <w:rPr>
                <w:sz w:val="24"/>
                <w:szCs w:val="24"/>
              </w:rPr>
              <w:t>неосложнённой</w:t>
            </w:r>
            <w:proofErr w:type="spellEnd"/>
            <w:r w:rsidRPr="00763234">
              <w:rPr>
                <w:sz w:val="24"/>
                <w:szCs w:val="24"/>
              </w:rPr>
              <w:t xml:space="preserve"> пневмонии у детей раннего и старшего возраста.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 xml:space="preserve">Составить схему </w:t>
            </w:r>
            <w:proofErr w:type="spellStart"/>
            <w:r w:rsidRPr="00763234">
              <w:rPr>
                <w:sz w:val="24"/>
                <w:szCs w:val="24"/>
              </w:rPr>
              <w:t>инфузионной</w:t>
            </w:r>
            <w:proofErr w:type="spellEnd"/>
            <w:r w:rsidRPr="00763234">
              <w:rPr>
                <w:sz w:val="24"/>
                <w:szCs w:val="24"/>
              </w:rPr>
              <w:t xml:space="preserve"> терапии при осложнении пневмонии у ребёнка старшего возраста.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Определение показаний и техника проведения плевральной пункции.</w:t>
            </w:r>
          </w:p>
        </w:tc>
        <w:tc>
          <w:tcPr>
            <w:tcW w:w="0" w:type="auto"/>
          </w:tcPr>
          <w:p w:rsidR="009E0F5E" w:rsidRPr="002A1F06" w:rsidRDefault="009E0F5E" w:rsidP="00E24F0F">
            <w:pPr>
              <w:rPr>
                <w:sz w:val="24"/>
                <w:szCs w:val="24"/>
              </w:rPr>
            </w:pPr>
            <w:r w:rsidRPr="002A1F06">
              <w:rPr>
                <w:sz w:val="24"/>
                <w:szCs w:val="24"/>
              </w:rPr>
              <w:t>Согласно расписанию на клинических базах кафедры</w:t>
            </w:r>
          </w:p>
        </w:tc>
      </w:tr>
      <w:tr w:rsidR="007626BD" w:rsidRPr="00C55141" w:rsidTr="00E24F0F">
        <w:trPr>
          <w:trHeight w:hRule="exact" w:val="2857"/>
        </w:trPr>
        <w:tc>
          <w:tcPr>
            <w:tcW w:w="0" w:type="auto"/>
          </w:tcPr>
          <w:p w:rsidR="009E0F5E" w:rsidRPr="00763234" w:rsidRDefault="009E0F5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 w:rsidRPr="00763234">
              <w:rPr>
                <w:snapToGrid w:val="0"/>
                <w:sz w:val="24"/>
                <w:szCs w:val="24"/>
              </w:rPr>
              <w:t>2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bCs/>
                <w:sz w:val="24"/>
                <w:szCs w:val="24"/>
              </w:rPr>
              <w:t xml:space="preserve">Бронхиальная астма у детей. 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bCs/>
                <w:sz w:val="24"/>
                <w:szCs w:val="24"/>
              </w:rPr>
              <w:t>Критерии оценки тяжести заболевания и тяжести приступа у детей в разных возрастных группах. Принципы построения индивидуальных планов длительной терапии бронхиальной астмы (ступенчатая терапия). Ингаляционные кортикостероиды, их классификация, дозирование, профилактика побочных эффектов. Понятие о комбинированной терапии бронхиальной астмы.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Интерпретация общего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 xml:space="preserve">Интерпретация </w:t>
            </w:r>
            <w:proofErr w:type="spellStart"/>
            <w:r w:rsidRPr="00763234">
              <w:rPr>
                <w:sz w:val="24"/>
                <w:szCs w:val="24"/>
              </w:rPr>
              <w:t>иммунограммы</w:t>
            </w:r>
            <w:proofErr w:type="spellEnd"/>
            <w:r w:rsidRPr="00763234">
              <w:rPr>
                <w:sz w:val="24"/>
                <w:szCs w:val="24"/>
              </w:rPr>
              <w:t>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данных рентгенографии органов грудной клетки.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Составить индивидуальный план лечения бронхиальной астмы в зависимости от тяжести заболевания и тяжести приступа.</w:t>
            </w:r>
          </w:p>
        </w:tc>
        <w:tc>
          <w:tcPr>
            <w:tcW w:w="0" w:type="auto"/>
          </w:tcPr>
          <w:p w:rsidR="009E0F5E" w:rsidRPr="00C55141" w:rsidRDefault="009E0F5E" w:rsidP="00E24F0F">
            <w:pPr>
              <w:jc w:val="center"/>
            </w:pPr>
            <w:r w:rsidRPr="00C55141">
              <w:t>-«-</w:t>
            </w:r>
          </w:p>
        </w:tc>
      </w:tr>
      <w:tr w:rsidR="007626BD" w:rsidRPr="00C55141" w:rsidTr="00F57D91">
        <w:trPr>
          <w:trHeight w:val="4529"/>
        </w:trPr>
        <w:tc>
          <w:tcPr>
            <w:tcW w:w="0" w:type="auto"/>
          </w:tcPr>
          <w:p w:rsidR="00F57D91" w:rsidRPr="00763234" w:rsidRDefault="00F57D91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</w:tcPr>
          <w:p w:rsidR="00F57D91" w:rsidRPr="00763234" w:rsidRDefault="00F57D91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Хронические заболевания желудка и 12-перстной кишки.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 xml:space="preserve">Функциональные расстройства </w:t>
            </w:r>
            <w:proofErr w:type="spellStart"/>
            <w:r w:rsidRPr="00763234">
              <w:rPr>
                <w:sz w:val="24"/>
                <w:szCs w:val="24"/>
              </w:rPr>
              <w:t>билиарного</w:t>
            </w:r>
            <w:proofErr w:type="spellEnd"/>
            <w:r w:rsidRPr="00763234">
              <w:rPr>
                <w:sz w:val="24"/>
                <w:szCs w:val="24"/>
              </w:rPr>
              <w:t xml:space="preserve"> тракта</w:t>
            </w:r>
            <w:r>
              <w:rPr>
                <w:sz w:val="24"/>
                <w:szCs w:val="24"/>
              </w:rPr>
              <w:t xml:space="preserve"> (ФРБТ)</w:t>
            </w:r>
            <w:r w:rsidRPr="002A1F0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Синдром раздраженной кишки</w:t>
            </w:r>
            <w:r>
              <w:rPr>
                <w:sz w:val="24"/>
                <w:szCs w:val="24"/>
              </w:rPr>
              <w:t xml:space="preserve"> (СРК)</w:t>
            </w:r>
            <w:r w:rsidRPr="0076323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57D91" w:rsidRPr="00763234" w:rsidRDefault="0080372B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57D91" w:rsidRPr="00763234" w:rsidRDefault="00F57D91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 xml:space="preserve">Клиническая картина хронического гастродуоденита, язвенной болезни желудка и 12-перстной кишки, возможности диагностики заболевания, методы выявления </w:t>
            </w:r>
            <w:proofErr w:type="spellStart"/>
            <w:r w:rsidRPr="00763234">
              <w:rPr>
                <w:sz w:val="24"/>
                <w:szCs w:val="24"/>
              </w:rPr>
              <w:t>Helikobacter</w:t>
            </w:r>
            <w:proofErr w:type="spellEnd"/>
            <w:r w:rsidR="00186B9D">
              <w:rPr>
                <w:sz w:val="24"/>
                <w:szCs w:val="24"/>
              </w:rPr>
              <w:t xml:space="preserve"> </w:t>
            </w:r>
            <w:proofErr w:type="spellStart"/>
            <w:r w:rsidRPr="00763234">
              <w:rPr>
                <w:sz w:val="24"/>
                <w:szCs w:val="24"/>
              </w:rPr>
              <w:t>pylori</w:t>
            </w:r>
            <w:proofErr w:type="spellEnd"/>
            <w:r w:rsidRPr="00763234">
              <w:rPr>
                <w:sz w:val="24"/>
                <w:szCs w:val="24"/>
              </w:rPr>
              <w:t>. Особенности эндоскопической картины при разных стадиях заболеваний. Диетотерапия, медикаментозная терапия, реабилитация.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 xml:space="preserve">Связь </w:t>
            </w:r>
            <w:r>
              <w:rPr>
                <w:sz w:val="24"/>
                <w:szCs w:val="24"/>
              </w:rPr>
              <w:t>ФРБТ</w:t>
            </w:r>
            <w:r w:rsidRPr="00763234">
              <w:rPr>
                <w:sz w:val="24"/>
                <w:szCs w:val="24"/>
              </w:rPr>
              <w:t xml:space="preserve"> с </w:t>
            </w:r>
            <w:proofErr w:type="spellStart"/>
            <w:r w:rsidRPr="00763234">
              <w:rPr>
                <w:sz w:val="24"/>
                <w:szCs w:val="24"/>
              </w:rPr>
              <w:t>гастродуоденальной</w:t>
            </w:r>
            <w:proofErr w:type="spellEnd"/>
            <w:r w:rsidRPr="00763234">
              <w:rPr>
                <w:sz w:val="24"/>
                <w:szCs w:val="24"/>
              </w:rPr>
              <w:t xml:space="preserve"> патологией. Особенности клиники и лечения различных вариантов </w:t>
            </w:r>
            <w:r>
              <w:rPr>
                <w:sz w:val="24"/>
                <w:szCs w:val="24"/>
              </w:rPr>
              <w:t>функциональных расстройств</w:t>
            </w:r>
            <w:r w:rsidRPr="00763234">
              <w:rPr>
                <w:sz w:val="24"/>
                <w:szCs w:val="24"/>
              </w:rPr>
              <w:t>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Определение, этиология и патогенез, клиническая картина</w:t>
            </w:r>
            <w:r>
              <w:rPr>
                <w:sz w:val="24"/>
                <w:szCs w:val="24"/>
              </w:rPr>
              <w:t xml:space="preserve"> СРК</w:t>
            </w:r>
            <w:r w:rsidRPr="00763234">
              <w:rPr>
                <w:sz w:val="24"/>
                <w:szCs w:val="24"/>
              </w:rPr>
              <w:t>. Диагностика и дифференциальная диагностика, лечение и профилактика</w:t>
            </w:r>
          </w:p>
        </w:tc>
        <w:tc>
          <w:tcPr>
            <w:tcW w:w="0" w:type="auto"/>
          </w:tcPr>
          <w:p w:rsidR="00F57D91" w:rsidRPr="00763234" w:rsidRDefault="00F57D91" w:rsidP="00186B9D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Подготовка пациента к эндоскопическому исследованию ЖКТ; ожидаемые результаты.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Подготовка пациента, проведение и оценка ультразвукового исследование печени и желчного пузыря.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Диетотерапия при заболеваниях желудочно-кишечного тракта.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Составить план лечения при хроническом гастродуодените, язвенной болезни желудка и 12-перстной кишки,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63234">
              <w:rPr>
                <w:sz w:val="24"/>
                <w:szCs w:val="24"/>
              </w:rPr>
              <w:t>дискинезии</w:t>
            </w:r>
            <w:proofErr w:type="spellEnd"/>
            <w:r w:rsidRPr="00763234">
              <w:rPr>
                <w:sz w:val="24"/>
                <w:szCs w:val="24"/>
              </w:rPr>
              <w:t xml:space="preserve"> желчевыводящих путей,</w:t>
            </w:r>
            <w:r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синдроме раздраженной кишки в зависимости от клинического варианта.</w:t>
            </w:r>
          </w:p>
        </w:tc>
        <w:tc>
          <w:tcPr>
            <w:tcW w:w="0" w:type="auto"/>
          </w:tcPr>
          <w:p w:rsidR="00F57D91" w:rsidRPr="00D35E28" w:rsidRDefault="00F57D91" w:rsidP="00F57D91">
            <w:pPr>
              <w:jc w:val="center"/>
            </w:pPr>
            <w:r w:rsidRPr="00D35E28">
              <w:t>-«-</w:t>
            </w:r>
          </w:p>
        </w:tc>
      </w:tr>
      <w:tr w:rsidR="007626BD" w:rsidRPr="00C55141" w:rsidTr="00186B9D">
        <w:trPr>
          <w:trHeight w:hRule="exact" w:val="2837"/>
        </w:trPr>
        <w:tc>
          <w:tcPr>
            <w:tcW w:w="0" w:type="auto"/>
          </w:tcPr>
          <w:p w:rsidR="009E0F5E" w:rsidRPr="00763234" w:rsidRDefault="009E0F5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Инфекции мочевыводящей системы у детей.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 xml:space="preserve">Этиология, предрасполагающие факторы. Клиническая картина острого </w:t>
            </w:r>
            <w:proofErr w:type="spellStart"/>
            <w:r w:rsidRPr="00763234">
              <w:rPr>
                <w:sz w:val="24"/>
                <w:szCs w:val="24"/>
              </w:rPr>
              <w:t>пиелонефрита</w:t>
            </w:r>
            <w:proofErr w:type="spellEnd"/>
            <w:r w:rsidRPr="00763234">
              <w:rPr>
                <w:sz w:val="24"/>
                <w:szCs w:val="24"/>
              </w:rPr>
              <w:t xml:space="preserve">, ее особенности у детей раннего возраста. Лабораторная диагностика. Клинико-лабораторные критерии активности процесса. Особенности диетотерапии при различных вариантах </w:t>
            </w:r>
            <w:proofErr w:type="spellStart"/>
            <w:r w:rsidRPr="00763234">
              <w:rPr>
                <w:sz w:val="24"/>
                <w:szCs w:val="24"/>
              </w:rPr>
              <w:t>дисметаболической</w:t>
            </w:r>
            <w:proofErr w:type="spellEnd"/>
            <w:r w:rsidRPr="00763234">
              <w:rPr>
                <w:sz w:val="24"/>
                <w:szCs w:val="24"/>
              </w:rPr>
              <w:t xml:space="preserve"> нефропатии у детей. Принципы антибактериальной терапии при инфекции мочевых путей.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Интерпретация клинического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биохимического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Оценка результатов анализов мочи: общего, по Нечипоренко.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Методика проведения и оценка результатов экскреторной урографии.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 xml:space="preserve">Составить план лечения острого </w:t>
            </w:r>
            <w:proofErr w:type="spellStart"/>
            <w:r w:rsidRPr="00763234">
              <w:rPr>
                <w:sz w:val="24"/>
                <w:szCs w:val="24"/>
              </w:rPr>
              <w:t>пиелонефрита</w:t>
            </w:r>
            <w:proofErr w:type="spellEnd"/>
            <w:r w:rsidRPr="00763234">
              <w:rPr>
                <w:sz w:val="24"/>
                <w:szCs w:val="24"/>
              </w:rPr>
              <w:t xml:space="preserve"> и </w:t>
            </w:r>
            <w:proofErr w:type="spellStart"/>
            <w:r w:rsidRPr="00763234">
              <w:rPr>
                <w:sz w:val="24"/>
                <w:szCs w:val="24"/>
              </w:rPr>
              <w:t>дисметаболических</w:t>
            </w:r>
            <w:proofErr w:type="spellEnd"/>
            <w:r w:rsidRPr="00763234">
              <w:rPr>
                <w:sz w:val="24"/>
                <w:szCs w:val="24"/>
              </w:rPr>
              <w:t xml:space="preserve"> нефропатий, включая диетотерапию.</w:t>
            </w:r>
          </w:p>
        </w:tc>
        <w:tc>
          <w:tcPr>
            <w:tcW w:w="0" w:type="auto"/>
          </w:tcPr>
          <w:p w:rsidR="009E0F5E" w:rsidRPr="00D35E28" w:rsidRDefault="009E0F5E" w:rsidP="00E24F0F">
            <w:pPr>
              <w:jc w:val="center"/>
            </w:pPr>
            <w:r w:rsidRPr="00D35E28">
              <w:t>-«-</w:t>
            </w:r>
          </w:p>
        </w:tc>
      </w:tr>
      <w:tr w:rsidR="007626BD" w:rsidRPr="00C55141" w:rsidTr="00186B9D">
        <w:trPr>
          <w:trHeight w:hRule="exact" w:val="1970"/>
        </w:trPr>
        <w:tc>
          <w:tcPr>
            <w:tcW w:w="0" w:type="auto"/>
          </w:tcPr>
          <w:p w:rsidR="009E0F5E" w:rsidRPr="00763234" w:rsidRDefault="009E0F5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 xml:space="preserve">Острый постстрептококковый </w:t>
            </w:r>
            <w:proofErr w:type="spellStart"/>
            <w:r w:rsidRPr="00763234">
              <w:rPr>
                <w:sz w:val="24"/>
                <w:szCs w:val="24"/>
              </w:rPr>
              <w:t>гломерулонефрит</w:t>
            </w:r>
            <w:proofErr w:type="spellEnd"/>
            <w:r w:rsidRPr="0076323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Особенности клинической картины различных вариантов течения заболевания. Диагностические критерии ОСГН, дифференциальный диагноз, дифференцированный подход к патогенетической терапии.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Интерпретация клинического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биохимического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Оценка результатов анализов мочи: общего, по Нечипоренко.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Составить план лечения различных клинических вариантов ОСГН, включая диетотерапию.</w:t>
            </w:r>
          </w:p>
        </w:tc>
        <w:tc>
          <w:tcPr>
            <w:tcW w:w="0" w:type="auto"/>
          </w:tcPr>
          <w:p w:rsidR="009E0F5E" w:rsidRPr="00D35E28" w:rsidRDefault="009E0F5E" w:rsidP="00E24F0F">
            <w:pPr>
              <w:jc w:val="center"/>
            </w:pPr>
            <w:r w:rsidRPr="00D35E28">
              <w:t>-«-</w:t>
            </w:r>
          </w:p>
        </w:tc>
      </w:tr>
      <w:tr w:rsidR="007626BD" w:rsidRPr="00C55141" w:rsidTr="00186B9D">
        <w:trPr>
          <w:trHeight w:val="3536"/>
        </w:trPr>
        <w:tc>
          <w:tcPr>
            <w:tcW w:w="0" w:type="auto"/>
          </w:tcPr>
          <w:p w:rsidR="000D347A" w:rsidRPr="00763234" w:rsidRDefault="000D347A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</w:tcPr>
          <w:p w:rsidR="000D347A" w:rsidRPr="00763234" w:rsidRDefault="000D347A" w:rsidP="00186B9D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763234">
              <w:rPr>
                <w:bCs/>
                <w:sz w:val="24"/>
                <w:szCs w:val="24"/>
              </w:rPr>
              <w:t xml:space="preserve">Синдром </w:t>
            </w:r>
            <w:proofErr w:type="gramStart"/>
            <w:r w:rsidRPr="00763234">
              <w:rPr>
                <w:bCs/>
                <w:sz w:val="24"/>
                <w:szCs w:val="24"/>
              </w:rPr>
              <w:t>вегетативной</w:t>
            </w:r>
            <w:proofErr w:type="gramEnd"/>
            <w:r w:rsidRPr="0076323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63234">
              <w:rPr>
                <w:bCs/>
                <w:sz w:val="24"/>
                <w:szCs w:val="24"/>
              </w:rPr>
              <w:t>дистонии</w:t>
            </w:r>
            <w:proofErr w:type="spellEnd"/>
            <w:r>
              <w:rPr>
                <w:bCs/>
                <w:sz w:val="24"/>
                <w:szCs w:val="24"/>
              </w:rPr>
              <w:t xml:space="preserve"> (СВД)</w:t>
            </w:r>
            <w:r w:rsidRPr="00763234">
              <w:rPr>
                <w:bCs/>
                <w:sz w:val="24"/>
                <w:szCs w:val="24"/>
              </w:rPr>
              <w:t>.</w:t>
            </w:r>
            <w:r w:rsidR="00186B9D">
              <w:rPr>
                <w:bCs/>
                <w:sz w:val="24"/>
                <w:szCs w:val="24"/>
              </w:rPr>
              <w:t xml:space="preserve"> </w:t>
            </w:r>
            <w:r w:rsidRPr="00763234">
              <w:rPr>
                <w:bCs/>
                <w:sz w:val="24"/>
                <w:szCs w:val="24"/>
              </w:rPr>
              <w:t>Острая ревматическая лихорадка</w:t>
            </w:r>
            <w:r>
              <w:rPr>
                <w:bCs/>
                <w:sz w:val="24"/>
                <w:szCs w:val="24"/>
              </w:rPr>
              <w:t xml:space="preserve"> (ОРЛ)</w:t>
            </w:r>
            <w:r w:rsidRPr="0076323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D347A" w:rsidRPr="00763234" w:rsidRDefault="0080372B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D347A" w:rsidRPr="00763234" w:rsidRDefault="000D347A" w:rsidP="00186B9D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763234">
              <w:rPr>
                <w:bCs/>
                <w:sz w:val="24"/>
                <w:szCs w:val="24"/>
              </w:rPr>
              <w:t>Симптомы ВД, лечение и профилактика.</w:t>
            </w:r>
            <w:r w:rsidR="00186B9D">
              <w:rPr>
                <w:bCs/>
                <w:sz w:val="24"/>
                <w:szCs w:val="24"/>
              </w:rPr>
              <w:t xml:space="preserve"> </w:t>
            </w:r>
            <w:r w:rsidRPr="00763234">
              <w:rPr>
                <w:bCs/>
                <w:sz w:val="24"/>
                <w:szCs w:val="24"/>
              </w:rPr>
              <w:t xml:space="preserve">Особенности клинических проявлений и течения </w:t>
            </w:r>
            <w:r>
              <w:rPr>
                <w:bCs/>
                <w:sz w:val="24"/>
                <w:szCs w:val="24"/>
              </w:rPr>
              <w:t xml:space="preserve">ОРЛ </w:t>
            </w:r>
            <w:r w:rsidRPr="00763234">
              <w:rPr>
                <w:bCs/>
                <w:sz w:val="24"/>
                <w:szCs w:val="24"/>
              </w:rPr>
              <w:t>в детском возрасте.</w:t>
            </w:r>
          </w:p>
        </w:tc>
        <w:tc>
          <w:tcPr>
            <w:tcW w:w="0" w:type="auto"/>
          </w:tcPr>
          <w:p w:rsidR="000D347A" w:rsidRPr="00763234" w:rsidRDefault="000D347A" w:rsidP="00186B9D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Интерпретация общего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биохимического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 xml:space="preserve">Проведение и оценка результатов </w:t>
            </w:r>
            <w:r>
              <w:rPr>
                <w:sz w:val="24"/>
                <w:szCs w:val="24"/>
              </w:rPr>
              <w:t>функциональных методов диагностики состояния вегетативной нервной системы</w:t>
            </w:r>
            <w:r w:rsidRPr="00763234">
              <w:rPr>
                <w:sz w:val="24"/>
                <w:szCs w:val="24"/>
              </w:rPr>
              <w:t>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 xml:space="preserve">Составить план лечебных и профилактических мероприятий при синдроме </w:t>
            </w:r>
            <w:proofErr w:type="gramStart"/>
            <w:r w:rsidRPr="00763234">
              <w:rPr>
                <w:sz w:val="24"/>
                <w:szCs w:val="24"/>
              </w:rPr>
              <w:t>вегетативной</w:t>
            </w:r>
            <w:proofErr w:type="gramEnd"/>
            <w:r w:rsidRPr="00763234">
              <w:rPr>
                <w:sz w:val="24"/>
                <w:szCs w:val="24"/>
              </w:rPr>
              <w:t xml:space="preserve"> </w:t>
            </w:r>
            <w:proofErr w:type="spellStart"/>
            <w:r w:rsidRPr="00763234">
              <w:rPr>
                <w:sz w:val="24"/>
                <w:szCs w:val="24"/>
              </w:rPr>
              <w:t>дистонии</w:t>
            </w:r>
            <w:proofErr w:type="spellEnd"/>
            <w:r w:rsidRPr="00763234">
              <w:rPr>
                <w:sz w:val="24"/>
                <w:szCs w:val="24"/>
              </w:rPr>
              <w:t>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Определить основные клинические симптомы острой ревматической лихорадки у ребёнка.</w:t>
            </w:r>
            <w:r>
              <w:rPr>
                <w:sz w:val="24"/>
                <w:szCs w:val="24"/>
              </w:rPr>
              <w:t xml:space="preserve"> Составить план лечебных и профилактических мероприятий.</w:t>
            </w:r>
          </w:p>
        </w:tc>
        <w:tc>
          <w:tcPr>
            <w:tcW w:w="0" w:type="auto"/>
          </w:tcPr>
          <w:p w:rsidR="000D347A" w:rsidRPr="00D35E28" w:rsidRDefault="000D347A" w:rsidP="000D347A">
            <w:pPr>
              <w:jc w:val="center"/>
            </w:pPr>
            <w:r w:rsidRPr="00D35E28">
              <w:t>-«-</w:t>
            </w:r>
          </w:p>
        </w:tc>
      </w:tr>
      <w:tr w:rsidR="007626BD" w:rsidRPr="00D35E28" w:rsidTr="006713C9">
        <w:trPr>
          <w:trHeight w:hRule="exact" w:val="1378"/>
        </w:trPr>
        <w:tc>
          <w:tcPr>
            <w:tcW w:w="0" w:type="auto"/>
          </w:tcPr>
          <w:p w:rsidR="009E0F5E" w:rsidRPr="00763234" w:rsidRDefault="009E0F5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763234">
              <w:rPr>
                <w:bCs/>
                <w:sz w:val="24"/>
                <w:szCs w:val="24"/>
              </w:rPr>
              <w:t>Неревматические кардиты.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bCs/>
                <w:sz w:val="24"/>
                <w:szCs w:val="24"/>
              </w:rPr>
            </w:pPr>
            <w:r w:rsidRPr="00763234">
              <w:rPr>
                <w:bCs/>
                <w:sz w:val="24"/>
                <w:szCs w:val="24"/>
              </w:rPr>
              <w:t xml:space="preserve">Диагностика </w:t>
            </w:r>
            <w:r w:rsidR="00186B9D">
              <w:rPr>
                <w:bCs/>
                <w:sz w:val="24"/>
                <w:szCs w:val="24"/>
              </w:rPr>
              <w:t xml:space="preserve">неревматических кардитов </w:t>
            </w:r>
            <w:r w:rsidRPr="00763234">
              <w:rPr>
                <w:bCs/>
                <w:sz w:val="24"/>
                <w:szCs w:val="24"/>
              </w:rPr>
              <w:t>и дифференциальная диагностика с поражением сердца при ревматической лихорадке, аритмиях, миокардиодистрофии.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Интерпретация общего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биохимического анализа крови.</w:t>
            </w:r>
            <w:r w:rsidR="00186B9D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Провести дифференциальную диагностику неревматического кардита с поражениями сердца другой этиологии.</w:t>
            </w:r>
          </w:p>
        </w:tc>
        <w:tc>
          <w:tcPr>
            <w:tcW w:w="0" w:type="auto"/>
          </w:tcPr>
          <w:p w:rsidR="009E0F5E" w:rsidRPr="00D35E28" w:rsidRDefault="009E0F5E" w:rsidP="00E24F0F">
            <w:pPr>
              <w:jc w:val="center"/>
            </w:pPr>
            <w:r w:rsidRPr="00D35E28">
              <w:t>-«-</w:t>
            </w:r>
          </w:p>
        </w:tc>
      </w:tr>
      <w:tr w:rsidR="007626BD" w:rsidRPr="00D35E28" w:rsidTr="00C66B4F">
        <w:trPr>
          <w:trHeight w:val="4670"/>
        </w:trPr>
        <w:tc>
          <w:tcPr>
            <w:tcW w:w="0" w:type="auto"/>
          </w:tcPr>
          <w:p w:rsidR="00C66B4F" w:rsidRPr="00763234" w:rsidRDefault="00C66B4F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C66B4F" w:rsidRPr="00763234" w:rsidRDefault="00C66B4F" w:rsidP="006713C9">
            <w:pPr>
              <w:pStyle w:val="a3"/>
              <w:jc w:val="lef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Болезни, сопровождающиеся синдромом повышенной кровоточивости: т</w:t>
            </w:r>
            <w:r w:rsidRPr="00763234">
              <w:rPr>
                <w:bCs/>
                <w:sz w:val="24"/>
                <w:szCs w:val="24"/>
              </w:rPr>
              <w:t>ромбоцитопениче</w:t>
            </w:r>
            <w:r>
              <w:rPr>
                <w:bCs/>
                <w:sz w:val="24"/>
                <w:szCs w:val="24"/>
              </w:rPr>
              <w:t>с</w:t>
            </w:r>
            <w:r w:rsidRPr="00763234">
              <w:rPr>
                <w:bCs/>
                <w:sz w:val="24"/>
                <w:szCs w:val="24"/>
              </w:rPr>
              <w:t>кая пурпура</w:t>
            </w:r>
            <w:r>
              <w:rPr>
                <w:bCs/>
                <w:sz w:val="24"/>
                <w:szCs w:val="24"/>
              </w:rPr>
              <w:t>, г</w:t>
            </w:r>
            <w:r w:rsidRPr="00763234">
              <w:rPr>
                <w:bCs/>
                <w:sz w:val="24"/>
                <w:szCs w:val="24"/>
              </w:rPr>
              <w:t xml:space="preserve">емофилия, болезнь </w:t>
            </w:r>
            <w:proofErr w:type="spellStart"/>
            <w:r w:rsidRPr="00763234">
              <w:rPr>
                <w:bCs/>
                <w:sz w:val="24"/>
                <w:szCs w:val="24"/>
              </w:rPr>
              <w:t>Шенляйна-Геноха</w:t>
            </w:r>
            <w:proofErr w:type="spellEnd"/>
            <w:r>
              <w:rPr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bCs/>
                <w:sz w:val="24"/>
                <w:szCs w:val="24"/>
              </w:rPr>
              <w:t>геморрагический</w:t>
            </w:r>
            <w:proofErr w:type="gramEnd"/>
            <w:r>
              <w:rPr>
                <w:bCs/>
                <w:sz w:val="24"/>
                <w:szCs w:val="24"/>
              </w:rPr>
              <w:t xml:space="preserve"> васкулит)</w:t>
            </w:r>
            <w:r w:rsidRPr="0076323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66B4F" w:rsidRPr="00763234" w:rsidRDefault="0080372B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66B4F" w:rsidRPr="00763234" w:rsidRDefault="00C66B4F" w:rsidP="006713C9">
            <w:pPr>
              <w:jc w:val="left"/>
              <w:rPr>
                <w:bCs/>
                <w:sz w:val="24"/>
                <w:szCs w:val="24"/>
              </w:rPr>
            </w:pPr>
            <w:r w:rsidRPr="00763234">
              <w:rPr>
                <w:bCs/>
                <w:sz w:val="24"/>
                <w:szCs w:val="24"/>
              </w:rPr>
              <w:t>Тромбоцитопеническая пурпура: клиническая картина различных вариантов и стадий тромбоцитопенической пурпуры. Лабораторные исследования, эндотелиальные пробы. Дифференциальная диагностика и дифференцированная терапия различных вариантов тромбоцитопении.</w:t>
            </w:r>
            <w:r w:rsidR="006713C9">
              <w:rPr>
                <w:bCs/>
                <w:sz w:val="24"/>
                <w:szCs w:val="24"/>
              </w:rPr>
              <w:t xml:space="preserve"> </w:t>
            </w:r>
            <w:r w:rsidRPr="00763234">
              <w:rPr>
                <w:bCs/>
                <w:sz w:val="24"/>
                <w:szCs w:val="24"/>
              </w:rPr>
              <w:t>Гемофилия: классификация, клиническая картина, критерии оценки тяжести гемофилии, диагностика и уточнение вида гемофилии.</w:t>
            </w:r>
            <w:r w:rsidR="006713C9">
              <w:rPr>
                <w:bCs/>
                <w:sz w:val="24"/>
                <w:szCs w:val="24"/>
              </w:rPr>
              <w:t xml:space="preserve"> </w:t>
            </w:r>
            <w:r w:rsidRPr="00763234">
              <w:rPr>
                <w:bCs/>
                <w:sz w:val="24"/>
                <w:szCs w:val="24"/>
              </w:rPr>
              <w:t xml:space="preserve">Болезнь </w:t>
            </w:r>
            <w:proofErr w:type="spellStart"/>
            <w:r w:rsidRPr="00763234">
              <w:rPr>
                <w:bCs/>
                <w:sz w:val="24"/>
                <w:szCs w:val="24"/>
              </w:rPr>
              <w:t>Шенляйна-Геноха</w:t>
            </w:r>
            <w:proofErr w:type="spellEnd"/>
            <w:r w:rsidRPr="00763234">
              <w:rPr>
                <w:bCs/>
                <w:sz w:val="24"/>
                <w:szCs w:val="24"/>
              </w:rPr>
              <w:t>: особенности клиники, диагностики, лечение. Принципы подбора дозы гепарина, показания для назначения кортикостероидов. Дифференциальная диагностика геморрагического синдрома у детей.</w:t>
            </w:r>
          </w:p>
        </w:tc>
        <w:tc>
          <w:tcPr>
            <w:tcW w:w="0" w:type="auto"/>
          </w:tcPr>
          <w:p w:rsidR="00C66B4F" w:rsidRPr="00763234" w:rsidRDefault="00C66B4F" w:rsidP="006713C9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 xml:space="preserve">Оценка </w:t>
            </w:r>
            <w:proofErr w:type="spellStart"/>
            <w:r w:rsidRPr="00763234">
              <w:rPr>
                <w:sz w:val="24"/>
                <w:szCs w:val="24"/>
              </w:rPr>
              <w:t>коагулограммы</w:t>
            </w:r>
            <w:proofErr w:type="spellEnd"/>
            <w:r w:rsidRPr="00763234">
              <w:rPr>
                <w:sz w:val="24"/>
                <w:szCs w:val="24"/>
              </w:rPr>
              <w:t xml:space="preserve">: время свертывания, длительность кровотечения, </w:t>
            </w:r>
            <w:proofErr w:type="spellStart"/>
            <w:r w:rsidRPr="00763234">
              <w:rPr>
                <w:sz w:val="24"/>
                <w:szCs w:val="24"/>
              </w:rPr>
              <w:t>протромбиновый</w:t>
            </w:r>
            <w:proofErr w:type="spellEnd"/>
            <w:r w:rsidRPr="00763234">
              <w:rPr>
                <w:sz w:val="24"/>
                <w:szCs w:val="24"/>
              </w:rPr>
              <w:t xml:space="preserve"> индекс, время </w:t>
            </w:r>
            <w:proofErr w:type="spellStart"/>
            <w:r w:rsidRPr="00763234">
              <w:rPr>
                <w:sz w:val="24"/>
                <w:szCs w:val="24"/>
              </w:rPr>
              <w:t>рекальцификации</w:t>
            </w:r>
            <w:proofErr w:type="spellEnd"/>
            <w:r w:rsidRPr="00763234">
              <w:rPr>
                <w:sz w:val="24"/>
                <w:szCs w:val="24"/>
              </w:rPr>
              <w:t>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Провести дифференциальную диагностику заболеваний, сопровождающихся геморрагическим синдромом.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Составить план лечения при тромбоцитопенической пурпуре</w:t>
            </w:r>
            <w:r>
              <w:rPr>
                <w:sz w:val="24"/>
                <w:szCs w:val="24"/>
              </w:rPr>
              <w:t xml:space="preserve">, </w:t>
            </w:r>
            <w:r w:rsidRPr="00763234">
              <w:rPr>
                <w:sz w:val="24"/>
                <w:szCs w:val="24"/>
              </w:rPr>
              <w:t xml:space="preserve">гемофилии и болезни </w:t>
            </w:r>
            <w:proofErr w:type="spellStart"/>
            <w:r w:rsidRPr="00763234">
              <w:rPr>
                <w:sz w:val="24"/>
                <w:szCs w:val="24"/>
              </w:rPr>
              <w:t>Шенляйна-Геноха</w:t>
            </w:r>
            <w:proofErr w:type="spellEnd"/>
            <w:r w:rsidRPr="00763234">
              <w:rPr>
                <w:sz w:val="24"/>
                <w:szCs w:val="24"/>
              </w:rPr>
              <w:t xml:space="preserve"> в зависимости от варианта течения.</w:t>
            </w:r>
          </w:p>
        </w:tc>
        <w:tc>
          <w:tcPr>
            <w:tcW w:w="0" w:type="auto"/>
          </w:tcPr>
          <w:p w:rsidR="00C66B4F" w:rsidRPr="00D35E28" w:rsidRDefault="00C66B4F" w:rsidP="00C66B4F">
            <w:pPr>
              <w:jc w:val="center"/>
            </w:pPr>
            <w:r w:rsidRPr="00D35E28">
              <w:t>-«-</w:t>
            </w:r>
          </w:p>
        </w:tc>
      </w:tr>
      <w:tr w:rsidR="007626BD" w:rsidRPr="00D35E28" w:rsidTr="006713C9">
        <w:trPr>
          <w:trHeight w:hRule="exact" w:val="2999"/>
        </w:trPr>
        <w:tc>
          <w:tcPr>
            <w:tcW w:w="0" w:type="auto"/>
          </w:tcPr>
          <w:p w:rsidR="009E0F5E" w:rsidRPr="00763234" w:rsidRDefault="00C66B4F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9</w:t>
            </w:r>
            <w:r w:rsidR="009E0F5E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Острые лейкозы у детей.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Морфологические варианты. Клиническая картина дебю</w:t>
            </w:r>
            <w:r w:rsidR="00C66B4F">
              <w:rPr>
                <w:sz w:val="24"/>
                <w:szCs w:val="24"/>
              </w:rPr>
              <w:t xml:space="preserve">та заболевания. Лабораторные и </w:t>
            </w:r>
            <w:r w:rsidRPr="00763234">
              <w:rPr>
                <w:sz w:val="24"/>
                <w:szCs w:val="24"/>
              </w:rPr>
              <w:t xml:space="preserve">инструментальные данные, подтверждающие диагноз. Трактовка гемограмм и результатов </w:t>
            </w:r>
            <w:proofErr w:type="spellStart"/>
            <w:proofErr w:type="gramStart"/>
            <w:r w:rsidRPr="00763234">
              <w:rPr>
                <w:sz w:val="24"/>
                <w:szCs w:val="24"/>
              </w:rPr>
              <w:t>костно-мозговой</w:t>
            </w:r>
            <w:proofErr w:type="spellEnd"/>
            <w:proofErr w:type="gramEnd"/>
            <w:r w:rsidRPr="00763234">
              <w:rPr>
                <w:sz w:val="24"/>
                <w:szCs w:val="24"/>
              </w:rPr>
              <w:t xml:space="preserve"> пункции. Принципы химиотерапии острых лейкозов, дифференцированный подход к лечению различных вариантов. Осложнения самого заболевания и осложнения терапии, возможности их ранней диагностики и лечения.</w:t>
            </w:r>
          </w:p>
        </w:tc>
        <w:tc>
          <w:tcPr>
            <w:tcW w:w="0" w:type="auto"/>
          </w:tcPr>
          <w:p w:rsidR="009E0F5E" w:rsidRPr="00763234" w:rsidRDefault="009E0F5E" w:rsidP="006713C9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Интерпретация гемограммы.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результатов костномозговой пункции.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Методика объективного исследования лимфоидной системы.</w:t>
            </w:r>
          </w:p>
        </w:tc>
        <w:tc>
          <w:tcPr>
            <w:tcW w:w="0" w:type="auto"/>
          </w:tcPr>
          <w:p w:rsidR="009E0F5E" w:rsidRPr="00D35E28" w:rsidRDefault="009E0F5E" w:rsidP="00E24F0F">
            <w:pPr>
              <w:jc w:val="center"/>
            </w:pPr>
            <w:r w:rsidRPr="00D35E28">
              <w:t>-«-</w:t>
            </w:r>
          </w:p>
        </w:tc>
      </w:tr>
      <w:tr w:rsidR="007626BD" w:rsidRPr="00D35E28" w:rsidTr="006713C9">
        <w:trPr>
          <w:trHeight w:hRule="exact" w:val="2262"/>
        </w:trPr>
        <w:tc>
          <w:tcPr>
            <w:tcW w:w="0" w:type="auto"/>
          </w:tcPr>
          <w:p w:rsidR="009E0F5E" w:rsidRPr="00763234" w:rsidRDefault="009E0F5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 w:rsidRPr="00763234">
              <w:rPr>
                <w:snapToGrid w:val="0"/>
                <w:sz w:val="24"/>
                <w:szCs w:val="24"/>
              </w:rPr>
              <w:t>1</w:t>
            </w:r>
            <w:r w:rsidR="00C66B4F">
              <w:rPr>
                <w:snapToGrid w:val="0"/>
                <w:sz w:val="24"/>
                <w:szCs w:val="24"/>
              </w:rPr>
              <w:t>0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 xml:space="preserve">Острые аллергические реакции у детей: крапивница, </w:t>
            </w:r>
            <w:proofErr w:type="spellStart"/>
            <w:r w:rsidRPr="00763234">
              <w:rPr>
                <w:sz w:val="24"/>
                <w:szCs w:val="24"/>
              </w:rPr>
              <w:t>ангиоотек</w:t>
            </w:r>
            <w:proofErr w:type="spellEnd"/>
            <w:r w:rsidRPr="00763234">
              <w:rPr>
                <w:sz w:val="24"/>
                <w:szCs w:val="24"/>
              </w:rPr>
              <w:t>,</w:t>
            </w:r>
            <w:r w:rsidR="000A0FB1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анафилактический шок.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Признаки угрожающих жизни состояний, диагностика, неотложные мероприятия, возможнос</w:t>
            </w:r>
            <w:bookmarkStart w:id="0" w:name="_GoBack"/>
            <w:bookmarkEnd w:id="0"/>
            <w:r w:rsidRPr="00763234">
              <w:rPr>
                <w:sz w:val="24"/>
                <w:szCs w:val="24"/>
              </w:rPr>
              <w:t>ти профилактики.</w:t>
            </w:r>
          </w:p>
        </w:tc>
        <w:tc>
          <w:tcPr>
            <w:tcW w:w="0" w:type="auto"/>
          </w:tcPr>
          <w:p w:rsidR="009E0F5E" w:rsidRPr="00763234" w:rsidRDefault="009E0F5E" w:rsidP="006713C9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Сбор и оценка анамнеза при аллергических заболеваниях.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клинического анализа крови.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биохимического анализа крови.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 xml:space="preserve">Оказание неотложной помощи при крапивнице, </w:t>
            </w:r>
            <w:proofErr w:type="spellStart"/>
            <w:r w:rsidRPr="00763234">
              <w:rPr>
                <w:sz w:val="24"/>
                <w:szCs w:val="24"/>
              </w:rPr>
              <w:t>ангиоотёке</w:t>
            </w:r>
            <w:proofErr w:type="spellEnd"/>
            <w:r w:rsidRPr="00763234">
              <w:rPr>
                <w:sz w:val="24"/>
                <w:szCs w:val="24"/>
              </w:rPr>
              <w:t>, укусах насекомых, анафилактическом шоке.</w:t>
            </w:r>
          </w:p>
        </w:tc>
        <w:tc>
          <w:tcPr>
            <w:tcW w:w="0" w:type="auto"/>
          </w:tcPr>
          <w:p w:rsidR="009E0F5E" w:rsidRPr="00D35E28" w:rsidRDefault="009E0F5E" w:rsidP="00E24F0F">
            <w:pPr>
              <w:jc w:val="center"/>
            </w:pPr>
            <w:r w:rsidRPr="00D35E28">
              <w:t>-«-</w:t>
            </w:r>
          </w:p>
        </w:tc>
      </w:tr>
      <w:tr w:rsidR="007626BD" w:rsidRPr="00D35E28" w:rsidTr="006713C9">
        <w:trPr>
          <w:trHeight w:hRule="exact" w:val="1416"/>
        </w:trPr>
        <w:tc>
          <w:tcPr>
            <w:tcW w:w="0" w:type="auto"/>
          </w:tcPr>
          <w:p w:rsidR="009E0F5E" w:rsidRPr="00763234" w:rsidRDefault="008469F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</w:t>
            </w:r>
            <w:r w:rsidR="009E0F5E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Нарушения сознания у детей.</w:t>
            </w:r>
            <w:r w:rsidR="008469FE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Диабетические комы.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Степени нарушения сознания, причины, приводящие к такому состоянию. Гипергликемическая, гипогликемическая комы. Диагностика, неотложные мероприятия.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Оказание неотложной помощи при нарушении сознания у детей.</w:t>
            </w:r>
            <w:r w:rsidR="00C514EE">
              <w:rPr>
                <w:sz w:val="24"/>
                <w:szCs w:val="24"/>
              </w:rPr>
              <w:t xml:space="preserve"> </w:t>
            </w:r>
            <w:proofErr w:type="gramStart"/>
            <w:r w:rsidRPr="00763234">
              <w:rPr>
                <w:sz w:val="24"/>
                <w:szCs w:val="24"/>
              </w:rPr>
              <w:t>Оказание неотложной помощи при гипергликемической и гипогликемической комах.</w:t>
            </w:r>
            <w:proofErr w:type="gramEnd"/>
          </w:p>
        </w:tc>
        <w:tc>
          <w:tcPr>
            <w:tcW w:w="0" w:type="auto"/>
          </w:tcPr>
          <w:p w:rsidR="009E0F5E" w:rsidRPr="00555907" w:rsidRDefault="009E0F5E" w:rsidP="00E24F0F">
            <w:pPr>
              <w:jc w:val="center"/>
            </w:pPr>
            <w:r w:rsidRPr="00D35E28">
              <w:t>-«-</w:t>
            </w:r>
          </w:p>
        </w:tc>
      </w:tr>
      <w:tr w:rsidR="007626BD" w:rsidRPr="00D35E28" w:rsidTr="00C514EE">
        <w:trPr>
          <w:trHeight w:hRule="exact" w:val="5692"/>
        </w:trPr>
        <w:tc>
          <w:tcPr>
            <w:tcW w:w="0" w:type="auto"/>
          </w:tcPr>
          <w:p w:rsidR="009E0F5E" w:rsidRPr="00763234" w:rsidRDefault="008469F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12</w:t>
            </w:r>
            <w:r w:rsidR="009E0F5E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E0F5E" w:rsidRPr="00763234" w:rsidRDefault="009E0F5E" w:rsidP="006713C9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proofErr w:type="gramStart"/>
            <w:r w:rsidRPr="00763234">
              <w:rPr>
                <w:sz w:val="24"/>
                <w:szCs w:val="24"/>
              </w:rPr>
              <w:t>Уремическая</w:t>
            </w:r>
            <w:proofErr w:type="gramEnd"/>
            <w:r w:rsidRPr="00763234">
              <w:rPr>
                <w:sz w:val="24"/>
                <w:szCs w:val="24"/>
              </w:rPr>
              <w:t xml:space="preserve"> кома у детей. Острая почечная недостаточность.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Хроническая почечная недостаточность.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Лихорадка у детей.</w:t>
            </w:r>
          </w:p>
        </w:tc>
        <w:tc>
          <w:tcPr>
            <w:tcW w:w="0" w:type="auto"/>
          </w:tcPr>
          <w:p w:rsidR="009E0F5E" w:rsidRPr="00763234" w:rsidRDefault="0080372B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E0F5E" w:rsidRPr="00763234" w:rsidRDefault="009E0F5E" w:rsidP="006713C9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Причины, клиническая картина, диагностика</w:t>
            </w:r>
            <w:r w:rsidR="008469FE">
              <w:rPr>
                <w:sz w:val="24"/>
                <w:szCs w:val="24"/>
              </w:rPr>
              <w:t xml:space="preserve"> ОПН и ХПН</w:t>
            </w:r>
            <w:r w:rsidRPr="00763234">
              <w:rPr>
                <w:sz w:val="24"/>
                <w:szCs w:val="24"/>
              </w:rPr>
              <w:t>, лечение различных стадий.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Особенности клиники, диетотерапии, показания к гемодиализу.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Определение понятия «лихорадка». Степени повышения температуры. Типы температурных кривых. Особенности терморегуляции у детей раннего возраста. Способы измерения температуры. Инфекционные и неинфекционные лихорадки. Причины лихорадки и субфебрилитета у детей до 3 лет, старше 3-5 лет, у подростков. Варианты гипертермии у детей на фоне ОРЗ. Принципы назначения жаропонижающих препаратов. Неотложная помощь при различных вариантах гипертермии. Объем дифференциально-диагностических мероприятий.</w:t>
            </w:r>
          </w:p>
        </w:tc>
        <w:tc>
          <w:tcPr>
            <w:tcW w:w="0" w:type="auto"/>
          </w:tcPr>
          <w:p w:rsidR="009E0F5E" w:rsidRPr="00763234" w:rsidRDefault="009E0F5E" w:rsidP="006713C9">
            <w:pPr>
              <w:pStyle w:val="a3"/>
              <w:spacing w:after="0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Интерпретация клинического анализа крови.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Интерпретация биохимического анализа крови.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Оценка результатов анализов мочи: общего, по Нечипоренко.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Составить план лечения различных клинических вариантов ОПН, ХПН, включая диетотерапию.</w:t>
            </w:r>
            <w:r w:rsidR="006713C9">
              <w:rPr>
                <w:sz w:val="24"/>
                <w:szCs w:val="24"/>
              </w:rPr>
              <w:t xml:space="preserve"> </w:t>
            </w:r>
            <w:r w:rsidRPr="00763234">
              <w:rPr>
                <w:sz w:val="24"/>
                <w:szCs w:val="24"/>
              </w:rPr>
              <w:t>Оказание неотложной помощи при гипертермии.</w:t>
            </w:r>
          </w:p>
        </w:tc>
        <w:tc>
          <w:tcPr>
            <w:tcW w:w="0" w:type="auto"/>
          </w:tcPr>
          <w:p w:rsidR="009E0F5E" w:rsidRPr="00D35E28" w:rsidRDefault="009E0F5E" w:rsidP="00E24F0F">
            <w:pPr>
              <w:jc w:val="center"/>
            </w:pPr>
            <w:r w:rsidRPr="00D35E28">
              <w:t>-«-</w:t>
            </w:r>
          </w:p>
        </w:tc>
      </w:tr>
      <w:tr w:rsidR="007626BD" w:rsidRPr="00D35E28" w:rsidTr="00C514EE">
        <w:trPr>
          <w:trHeight w:hRule="exact" w:val="4947"/>
        </w:trPr>
        <w:tc>
          <w:tcPr>
            <w:tcW w:w="0" w:type="auto"/>
          </w:tcPr>
          <w:p w:rsidR="009E0F5E" w:rsidRPr="00763234" w:rsidRDefault="008469F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13</w:t>
            </w:r>
            <w:r w:rsidR="009E0F5E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E0F5E" w:rsidRPr="00763234" w:rsidRDefault="009E0F5E" w:rsidP="00186B9D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Защита истории болезни.</w:t>
            </w:r>
          </w:p>
        </w:tc>
        <w:tc>
          <w:tcPr>
            <w:tcW w:w="0" w:type="auto"/>
          </w:tcPr>
          <w:p w:rsidR="009E0F5E" w:rsidRPr="00763234" w:rsidRDefault="0080372B" w:rsidP="00E24F0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C4BE5" w:rsidRPr="0080372B" w:rsidRDefault="00CC4BE5" w:rsidP="00186B9D">
            <w:pPr>
              <w:pStyle w:val="a3"/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0372B">
              <w:rPr>
                <w:sz w:val="24"/>
                <w:szCs w:val="24"/>
              </w:rPr>
              <w:t>сновные</w:t>
            </w:r>
            <w:r>
              <w:rPr>
                <w:sz w:val="24"/>
                <w:szCs w:val="24"/>
              </w:rPr>
              <w:t xml:space="preserve"> требования к заполнению учебной истории болезни. Разделы истории болезни. Порядок сбора жалоб, данных анамнеза. Оценка общего состояния, обследование по органам и системам. </w:t>
            </w:r>
            <w:r w:rsidR="007626BD">
              <w:rPr>
                <w:sz w:val="24"/>
                <w:szCs w:val="24"/>
              </w:rPr>
              <w:t xml:space="preserve">Составление плана дополнительного обследования. </w:t>
            </w:r>
            <w:r>
              <w:rPr>
                <w:sz w:val="24"/>
                <w:szCs w:val="24"/>
              </w:rPr>
              <w:t xml:space="preserve">Оценка результатов </w:t>
            </w:r>
            <w:proofErr w:type="spellStart"/>
            <w:r>
              <w:rPr>
                <w:sz w:val="24"/>
                <w:szCs w:val="24"/>
              </w:rPr>
              <w:t>параклинических</w:t>
            </w:r>
            <w:proofErr w:type="spellEnd"/>
            <w:r>
              <w:rPr>
                <w:sz w:val="24"/>
                <w:szCs w:val="24"/>
              </w:rPr>
              <w:t xml:space="preserve"> методов исследования. Проведение дифференциального диагноза. Обоснование и формулировка клинического диагноза. Составление плана лечения. Ведение дневников наблюдения за больным. Составление выписного эпикриза. Рекомендации по профилактике и реабилитации больного на амбулаторном этапе.</w:t>
            </w:r>
          </w:p>
        </w:tc>
        <w:tc>
          <w:tcPr>
            <w:tcW w:w="0" w:type="auto"/>
          </w:tcPr>
          <w:p w:rsidR="009E0F5E" w:rsidRPr="007626BD" w:rsidRDefault="007626BD" w:rsidP="00186B9D">
            <w:pPr>
              <w:pStyle w:val="a3"/>
              <w:jc w:val="left"/>
              <w:rPr>
                <w:sz w:val="24"/>
                <w:szCs w:val="24"/>
              </w:rPr>
            </w:pPr>
            <w:r w:rsidRPr="007626BD">
              <w:rPr>
                <w:sz w:val="24"/>
                <w:szCs w:val="24"/>
              </w:rPr>
              <w:t>Собрать жалобы, данные анамнеза болезни и анамнеза жизни.</w:t>
            </w:r>
            <w:r>
              <w:rPr>
                <w:sz w:val="24"/>
                <w:szCs w:val="24"/>
              </w:rPr>
              <w:t xml:space="preserve"> Оценить общее состояние больного, провести подробное обследование по органам и системам. Составить план дополнительного обследования. Оценить результаты лабораторных и инструментальных методов диагностики. Провести дифференциальный диагноз со сходными заболеваниями. Обосновать и сформулировать клинический диагноз. Составить план лечения. Заполнить дневник наблюдения. Составить выписной эпикриз. Дать рекомендации по профилактике и реабилитации на амбулаторном этапе.</w:t>
            </w:r>
          </w:p>
        </w:tc>
        <w:tc>
          <w:tcPr>
            <w:tcW w:w="0" w:type="auto"/>
          </w:tcPr>
          <w:p w:rsidR="009E0F5E" w:rsidRPr="00D35E28" w:rsidRDefault="009E0F5E" w:rsidP="00E24F0F">
            <w:pPr>
              <w:jc w:val="center"/>
            </w:pPr>
            <w:r w:rsidRPr="00D35E28">
              <w:t>-«-</w:t>
            </w:r>
          </w:p>
        </w:tc>
      </w:tr>
      <w:tr w:rsidR="007626BD" w:rsidRPr="00D35E28" w:rsidTr="00E24F0F">
        <w:trPr>
          <w:trHeight w:hRule="exact" w:val="371"/>
        </w:trPr>
        <w:tc>
          <w:tcPr>
            <w:tcW w:w="0" w:type="auto"/>
          </w:tcPr>
          <w:p w:rsidR="009E0F5E" w:rsidRPr="00763234" w:rsidRDefault="009E0F5E" w:rsidP="00E24F0F">
            <w:pPr>
              <w:pStyle w:val="a3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right"/>
              <w:rPr>
                <w:sz w:val="24"/>
                <w:szCs w:val="24"/>
              </w:rPr>
            </w:pPr>
            <w:r w:rsidRPr="00763234">
              <w:rPr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E0F5E" w:rsidRPr="00763234" w:rsidRDefault="009E0F5E" w:rsidP="00E24F0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E0F5E" w:rsidRPr="00D35E28" w:rsidRDefault="009E0F5E" w:rsidP="00E24F0F">
            <w:pPr>
              <w:jc w:val="center"/>
            </w:pPr>
          </w:p>
        </w:tc>
      </w:tr>
    </w:tbl>
    <w:p w:rsidR="009E0F5E" w:rsidRDefault="009E0F5E" w:rsidP="009E0F5E">
      <w:pPr>
        <w:rPr>
          <w:b/>
        </w:rPr>
      </w:pPr>
    </w:p>
    <w:p w:rsidR="00055060" w:rsidRDefault="00055060" w:rsidP="009E0F5E">
      <w:pPr>
        <w:rPr>
          <w:b/>
        </w:rPr>
      </w:pPr>
    </w:p>
    <w:p w:rsidR="009E0F5E" w:rsidRPr="002A1F06" w:rsidRDefault="009E0F5E" w:rsidP="009E0F5E">
      <w:pPr>
        <w:rPr>
          <w:b/>
          <w:sz w:val="24"/>
          <w:szCs w:val="24"/>
        </w:rPr>
      </w:pPr>
      <w:r w:rsidRPr="002A1F06">
        <w:rPr>
          <w:b/>
          <w:sz w:val="24"/>
          <w:szCs w:val="24"/>
        </w:rPr>
        <w:t>План утвержден на заседании ЦМК по педиатрическим дисциплинам</w:t>
      </w:r>
    </w:p>
    <w:p w:rsidR="009E0F5E" w:rsidRPr="002A1F06" w:rsidRDefault="008469FE" w:rsidP="009E0F5E">
      <w:pPr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9E0F5E" w:rsidRPr="002A1F06">
        <w:rPr>
          <w:b/>
          <w:sz w:val="24"/>
          <w:szCs w:val="24"/>
        </w:rPr>
        <w:t>.08.202</w:t>
      </w:r>
      <w:r>
        <w:rPr>
          <w:b/>
          <w:sz w:val="24"/>
          <w:szCs w:val="24"/>
        </w:rPr>
        <w:t>4</w:t>
      </w:r>
      <w:r w:rsidR="009E0F5E" w:rsidRPr="002A1F06">
        <w:rPr>
          <w:b/>
          <w:sz w:val="24"/>
          <w:szCs w:val="24"/>
        </w:rPr>
        <w:t xml:space="preserve"> г., протокол №1</w:t>
      </w:r>
    </w:p>
    <w:p w:rsidR="009E0F5E" w:rsidRPr="002A1F06" w:rsidRDefault="009E0F5E" w:rsidP="009E0F5E">
      <w:pPr>
        <w:rPr>
          <w:b/>
          <w:sz w:val="24"/>
          <w:szCs w:val="24"/>
        </w:rPr>
      </w:pPr>
      <w:r w:rsidRPr="002A1F06">
        <w:rPr>
          <w:b/>
          <w:sz w:val="24"/>
          <w:szCs w:val="24"/>
        </w:rPr>
        <w:t xml:space="preserve">Глава ЦМК, </w:t>
      </w:r>
      <w:proofErr w:type="spellStart"/>
      <w:r w:rsidRPr="002A1F06">
        <w:rPr>
          <w:b/>
          <w:sz w:val="24"/>
          <w:szCs w:val="24"/>
        </w:rPr>
        <w:t>д</w:t>
      </w:r>
      <w:proofErr w:type="gramStart"/>
      <w:r w:rsidRPr="002A1F06">
        <w:rPr>
          <w:b/>
          <w:sz w:val="24"/>
          <w:szCs w:val="24"/>
        </w:rPr>
        <w:t>.м</w:t>
      </w:r>
      <w:proofErr w:type="gramEnd"/>
      <w:r w:rsidRPr="002A1F06">
        <w:rPr>
          <w:b/>
          <w:sz w:val="24"/>
          <w:szCs w:val="24"/>
        </w:rPr>
        <w:t>ед.н</w:t>
      </w:r>
      <w:proofErr w:type="spellEnd"/>
      <w:r w:rsidRPr="002A1F06">
        <w:rPr>
          <w:b/>
          <w:sz w:val="24"/>
          <w:szCs w:val="24"/>
        </w:rPr>
        <w:t xml:space="preserve">., профессор                                                                                                   _______________________ </w:t>
      </w:r>
      <w:proofErr w:type="spellStart"/>
      <w:r w:rsidRPr="002A1F06">
        <w:rPr>
          <w:b/>
          <w:sz w:val="24"/>
          <w:szCs w:val="24"/>
        </w:rPr>
        <w:t>Б.А.Безкаравайный</w:t>
      </w:r>
      <w:proofErr w:type="spellEnd"/>
    </w:p>
    <w:p w:rsidR="009E0F5E" w:rsidRPr="002A1F06" w:rsidRDefault="009E0F5E" w:rsidP="009E0F5E">
      <w:pPr>
        <w:rPr>
          <w:b/>
          <w:sz w:val="24"/>
          <w:szCs w:val="24"/>
        </w:rPr>
      </w:pPr>
    </w:p>
    <w:p w:rsidR="009E0F5E" w:rsidRPr="002A1F06" w:rsidRDefault="009E0F5E" w:rsidP="009E0F5E">
      <w:pPr>
        <w:rPr>
          <w:b/>
          <w:sz w:val="24"/>
          <w:szCs w:val="24"/>
        </w:rPr>
      </w:pPr>
      <w:r w:rsidRPr="002A1F06">
        <w:rPr>
          <w:b/>
          <w:sz w:val="24"/>
          <w:szCs w:val="24"/>
        </w:rPr>
        <w:t>План утвержден на методическом заседании кафедры педиатрии и детской хирургии</w:t>
      </w:r>
    </w:p>
    <w:p w:rsidR="009E0F5E" w:rsidRPr="002A1F06" w:rsidRDefault="008469FE" w:rsidP="009E0F5E">
      <w:pPr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9E0F5E" w:rsidRPr="002A1F06">
        <w:rPr>
          <w:b/>
          <w:sz w:val="24"/>
          <w:szCs w:val="24"/>
        </w:rPr>
        <w:t>.08.202</w:t>
      </w:r>
      <w:r>
        <w:rPr>
          <w:b/>
          <w:sz w:val="24"/>
          <w:szCs w:val="24"/>
        </w:rPr>
        <w:t>4</w:t>
      </w:r>
      <w:r w:rsidR="009E0F5E" w:rsidRPr="002A1F06">
        <w:rPr>
          <w:b/>
          <w:sz w:val="24"/>
          <w:szCs w:val="24"/>
        </w:rPr>
        <w:t xml:space="preserve"> г., протокол № 1</w:t>
      </w:r>
    </w:p>
    <w:p w:rsidR="009E0F5E" w:rsidRPr="002A1F06" w:rsidRDefault="009E0F5E" w:rsidP="008469FE">
      <w:pPr>
        <w:rPr>
          <w:b/>
          <w:sz w:val="24"/>
          <w:szCs w:val="24"/>
        </w:rPr>
      </w:pPr>
      <w:r w:rsidRPr="002A1F06">
        <w:rPr>
          <w:b/>
          <w:sz w:val="24"/>
          <w:szCs w:val="24"/>
        </w:rPr>
        <w:t xml:space="preserve">Зав. кафедрой, </w:t>
      </w:r>
      <w:proofErr w:type="spellStart"/>
      <w:r w:rsidRPr="002A1F06">
        <w:rPr>
          <w:b/>
          <w:sz w:val="24"/>
          <w:szCs w:val="24"/>
        </w:rPr>
        <w:t>д</w:t>
      </w:r>
      <w:proofErr w:type="gramStart"/>
      <w:r w:rsidRPr="002A1F06">
        <w:rPr>
          <w:b/>
          <w:sz w:val="24"/>
          <w:szCs w:val="24"/>
        </w:rPr>
        <w:t>.м</w:t>
      </w:r>
      <w:proofErr w:type="gramEnd"/>
      <w:r w:rsidRPr="002A1F06">
        <w:rPr>
          <w:b/>
          <w:sz w:val="24"/>
          <w:szCs w:val="24"/>
        </w:rPr>
        <w:t>ед.н</w:t>
      </w:r>
      <w:proofErr w:type="spellEnd"/>
      <w:r w:rsidRPr="002A1F06">
        <w:rPr>
          <w:b/>
          <w:sz w:val="24"/>
          <w:szCs w:val="24"/>
        </w:rPr>
        <w:t xml:space="preserve">., профессор                                                                                               _______________________ </w:t>
      </w:r>
      <w:proofErr w:type="spellStart"/>
      <w:r w:rsidRPr="002A1F06">
        <w:rPr>
          <w:b/>
          <w:sz w:val="24"/>
          <w:szCs w:val="24"/>
        </w:rPr>
        <w:t>Б.А.Безкаравайный</w:t>
      </w:r>
      <w:proofErr w:type="spellEnd"/>
    </w:p>
    <w:p w:rsidR="00FF4EBC" w:rsidRDefault="00FF4EBC"/>
    <w:sectPr w:rsidR="00FF4EBC" w:rsidSect="00475B8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B53"/>
    <w:rsid w:val="000044DC"/>
    <w:rsid w:val="00055060"/>
    <w:rsid w:val="000A0FB1"/>
    <w:rsid w:val="000D347A"/>
    <w:rsid w:val="000E3B1D"/>
    <w:rsid w:val="00186B9D"/>
    <w:rsid w:val="00320C3B"/>
    <w:rsid w:val="00506B9F"/>
    <w:rsid w:val="005C1F29"/>
    <w:rsid w:val="006713C9"/>
    <w:rsid w:val="006D07E1"/>
    <w:rsid w:val="00712B11"/>
    <w:rsid w:val="00745B53"/>
    <w:rsid w:val="007626BD"/>
    <w:rsid w:val="007778EC"/>
    <w:rsid w:val="0080372B"/>
    <w:rsid w:val="0080525A"/>
    <w:rsid w:val="00834A82"/>
    <w:rsid w:val="008469FE"/>
    <w:rsid w:val="00993DB9"/>
    <w:rsid w:val="009E0F5E"/>
    <w:rsid w:val="00A76AF1"/>
    <w:rsid w:val="00C514EE"/>
    <w:rsid w:val="00C56FBD"/>
    <w:rsid w:val="00C66B4F"/>
    <w:rsid w:val="00CC4BE5"/>
    <w:rsid w:val="00F267C9"/>
    <w:rsid w:val="00F518B0"/>
    <w:rsid w:val="00F57D91"/>
    <w:rsid w:val="00FF4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5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E0F5E"/>
    <w:pPr>
      <w:keepNext/>
      <w:spacing w:line="220" w:lineRule="auto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0F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9E0F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E0F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16</cp:revision>
  <dcterms:created xsi:type="dcterms:W3CDTF">2023-08-28T08:05:00Z</dcterms:created>
  <dcterms:modified xsi:type="dcterms:W3CDTF">2024-08-29T07:42:00Z</dcterms:modified>
</cp:coreProperties>
</file>