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C5" w:rsidRDefault="00810142" w:rsidP="002F2D7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822CC5">
        <w:rPr>
          <w:rFonts w:ascii="Times New Roman" w:hAnsi="Times New Roman"/>
          <w:b/>
          <w:sz w:val="28"/>
          <w:szCs w:val="28"/>
        </w:rPr>
        <w:t xml:space="preserve">Список </w:t>
      </w:r>
      <w:r w:rsidR="00822CC5">
        <w:rPr>
          <w:rFonts w:ascii="Times New Roman" w:hAnsi="Times New Roman"/>
          <w:b/>
          <w:sz w:val="28"/>
          <w:szCs w:val="28"/>
        </w:rPr>
        <w:t>дополнительной</w:t>
      </w:r>
      <w:r w:rsidRPr="00822CC5">
        <w:rPr>
          <w:rFonts w:ascii="Times New Roman" w:hAnsi="Times New Roman"/>
          <w:b/>
          <w:sz w:val="28"/>
          <w:szCs w:val="28"/>
        </w:rPr>
        <w:t xml:space="preserve"> литературы </w:t>
      </w:r>
    </w:p>
    <w:p w:rsidR="00810142" w:rsidRPr="00822CC5" w:rsidRDefault="00810142" w:rsidP="002F2D76">
      <w:pPr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822CC5">
        <w:rPr>
          <w:rFonts w:ascii="Times New Roman" w:hAnsi="Times New Roman"/>
          <w:b/>
          <w:sz w:val="28"/>
          <w:szCs w:val="28"/>
        </w:rPr>
        <w:t>по дисциплине «</w:t>
      </w:r>
      <w:r w:rsidR="00822CC5" w:rsidRPr="00822CC5">
        <w:rPr>
          <w:rFonts w:ascii="Times New Roman" w:hAnsi="Times New Roman"/>
          <w:b/>
          <w:sz w:val="28"/>
          <w:szCs w:val="28"/>
        </w:rPr>
        <w:t>ОСНОВЫ ПРАВОСЛАВНОЙ КУЛЬТУРЫ</w:t>
      </w:r>
      <w:r w:rsidR="00EA072B" w:rsidRPr="00822CC5">
        <w:rPr>
          <w:rFonts w:ascii="Times New Roman" w:hAnsi="Times New Roman"/>
          <w:b/>
          <w:sz w:val="28"/>
          <w:szCs w:val="28"/>
        </w:rPr>
        <w:t>»</w:t>
      </w:r>
    </w:p>
    <w:p w:rsidR="00810142" w:rsidRPr="00822CC5" w:rsidRDefault="00810142" w:rsidP="002F2D7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Аверьянова И. Основы православной культуры. Рабочая тетрадь. М.: Высшая школа управления, 2008.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014C">
        <w:rPr>
          <w:rFonts w:ascii="Times New Roman" w:hAnsi="Times New Roman"/>
          <w:sz w:val="24"/>
          <w:szCs w:val="24"/>
        </w:rPr>
        <w:t>Бернштам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Т.А. Приходская жизнь русской деревни. СПб. 2005.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Бобров Ю.Г. Основы иконографии древнерусской живописи. СПб. 1995.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 xml:space="preserve">Булгаков С., </w:t>
      </w:r>
      <w:proofErr w:type="spellStart"/>
      <w:r w:rsidRPr="006F014C">
        <w:rPr>
          <w:rFonts w:ascii="Times New Roman" w:hAnsi="Times New Roman"/>
          <w:sz w:val="24"/>
          <w:szCs w:val="24"/>
        </w:rPr>
        <w:t>прот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. Икона и </w:t>
      </w:r>
      <w:proofErr w:type="spellStart"/>
      <w:r w:rsidRPr="006F014C">
        <w:rPr>
          <w:rFonts w:ascii="Times New Roman" w:hAnsi="Times New Roman"/>
          <w:sz w:val="24"/>
          <w:szCs w:val="24"/>
        </w:rPr>
        <w:t>иконопочитание</w:t>
      </w:r>
      <w:proofErr w:type="spellEnd"/>
      <w:r w:rsidRPr="006F014C">
        <w:rPr>
          <w:rFonts w:ascii="Times New Roman" w:hAnsi="Times New Roman"/>
          <w:sz w:val="24"/>
          <w:szCs w:val="24"/>
        </w:rPr>
        <w:t>. М.1996.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Григорий (Круг), инок. Мысли об иконе. М.1997.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Лихачёв Д.С. Русское искусство от древности до авангарда. М.1992.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014C">
        <w:rPr>
          <w:rFonts w:ascii="Times New Roman" w:hAnsi="Times New Roman"/>
          <w:sz w:val="24"/>
          <w:szCs w:val="24"/>
        </w:rPr>
        <w:t>Мень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А., </w:t>
      </w:r>
      <w:proofErr w:type="spellStart"/>
      <w:r w:rsidRPr="006F014C">
        <w:rPr>
          <w:rFonts w:ascii="Times New Roman" w:hAnsi="Times New Roman"/>
          <w:sz w:val="24"/>
          <w:szCs w:val="24"/>
        </w:rPr>
        <w:t>прот</w:t>
      </w:r>
      <w:proofErr w:type="spellEnd"/>
      <w:r w:rsidRPr="006F014C">
        <w:rPr>
          <w:rFonts w:ascii="Times New Roman" w:hAnsi="Times New Roman"/>
          <w:sz w:val="24"/>
          <w:szCs w:val="24"/>
        </w:rPr>
        <w:t>. Мировая духовная культура. Христианство, церковь. Лекции и беседы. М.1995.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014C">
        <w:rPr>
          <w:rFonts w:ascii="Times New Roman" w:hAnsi="Times New Roman"/>
          <w:sz w:val="24"/>
          <w:szCs w:val="24"/>
        </w:rPr>
        <w:t>Шмеман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А., </w:t>
      </w:r>
      <w:proofErr w:type="spellStart"/>
      <w:r w:rsidRPr="006F014C">
        <w:rPr>
          <w:rFonts w:ascii="Times New Roman" w:hAnsi="Times New Roman"/>
          <w:sz w:val="24"/>
          <w:szCs w:val="24"/>
        </w:rPr>
        <w:t>прот</w:t>
      </w:r>
      <w:proofErr w:type="spellEnd"/>
      <w:r w:rsidRPr="006F014C">
        <w:rPr>
          <w:rFonts w:ascii="Times New Roman" w:hAnsi="Times New Roman"/>
          <w:sz w:val="24"/>
          <w:szCs w:val="24"/>
        </w:rPr>
        <w:t>. Литургия смерти и современная культура. М.2013.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 xml:space="preserve">Иоанн (Шаховской), </w:t>
      </w:r>
      <w:proofErr w:type="spellStart"/>
      <w:r w:rsidRPr="006F014C">
        <w:rPr>
          <w:rFonts w:ascii="Times New Roman" w:hAnsi="Times New Roman"/>
          <w:sz w:val="24"/>
          <w:szCs w:val="24"/>
        </w:rPr>
        <w:t>архиеп</w:t>
      </w:r>
      <w:proofErr w:type="spellEnd"/>
      <w:r w:rsidRPr="006F014C">
        <w:rPr>
          <w:rFonts w:ascii="Times New Roman" w:hAnsi="Times New Roman"/>
          <w:sz w:val="24"/>
          <w:szCs w:val="24"/>
        </w:rPr>
        <w:t>. О евангельских и неевангельских грешниках. // http://lib.pravmir.ru/library/readbook/2885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Основы социальной концепции РПЦ// http://www.patriarchia.ru/db/text/419128.html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014C">
        <w:rPr>
          <w:rFonts w:ascii="Times New Roman" w:hAnsi="Times New Roman"/>
          <w:sz w:val="24"/>
          <w:szCs w:val="24"/>
        </w:rPr>
        <w:t>Кассиан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(Безобразов), </w:t>
      </w:r>
      <w:proofErr w:type="spellStart"/>
      <w:r w:rsidRPr="006F014C">
        <w:rPr>
          <w:rFonts w:ascii="Times New Roman" w:hAnsi="Times New Roman"/>
          <w:sz w:val="24"/>
          <w:szCs w:val="24"/>
        </w:rPr>
        <w:t>еп</w:t>
      </w:r>
      <w:proofErr w:type="spellEnd"/>
      <w:r w:rsidRPr="006F014C">
        <w:rPr>
          <w:rFonts w:ascii="Times New Roman" w:hAnsi="Times New Roman"/>
          <w:sz w:val="24"/>
          <w:szCs w:val="24"/>
        </w:rPr>
        <w:t>. Царство кесаря перед судом Нового Завета. М.2001.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 xml:space="preserve">Зернов Н.М. Русское религиозное возрождение ХХ века. Париж, 1991. 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Тихон (</w:t>
      </w:r>
      <w:proofErr w:type="spellStart"/>
      <w:r w:rsidRPr="006F014C">
        <w:rPr>
          <w:rFonts w:ascii="Times New Roman" w:hAnsi="Times New Roman"/>
          <w:sz w:val="24"/>
          <w:szCs w:val="24"/>
        </w:rPr>
        <w:t>Шевкунов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6F014C">
        <w:rPr>
          <w:rFonts w:ascii="Times New Roman" w:hAnsi="Times New Roman"/>
          <w:sz w:val="24"/>
          <w:szCs w:val="24"/>
        </w:rPr>
        <w:t>архим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F014C">
        <w:rPr>
          <w:rFonts w:ascii="Times New Roman" w:hAnsi="Times New Roman"/>
          <w:sz w:val="24"/>
          <w:szCs w:val="24"/>
        </w:rPr>
        <w:t>Несвятые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святые и другие рассказы. М. 2012.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Евдокимов П. Искусство иконы: богословие красоты. Клин, 2005.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014C">
        <w:rPr>
          <w:rFonts w:ascii="Times New Roman" w:hAnsi="Times New Roman"/>
          <w:sz w:val="24"/>
          <w:szCs w:val="24"/>
        </w:rPr>
        <w:t>Мень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А.,</w:t>
      </w:r>
      <w:proofErr w:type="spellStart"/>
      <w:r w:rsidRPr="006F014C">
        <w:rPr>
          <w:rFonts w:ascii="Times New Roman" w:hAnsi="Times New Roman"/>
          <w:sz w:val="24"/>
          <w:szCs w:val="24"/>
        </w:rPr>
        <w:t>прот</w:t>
      </w:r>
      <w:proofErr w:type="spellEnd"/>
      <w:r w:rsidRPr="006F014C">
        <w:rPr>
          <w:rFonts w:ascii="Times New Roman" w:hAnsi="Times New Roman"/>
          <w:sz w:val="24"/>
          <w:szCs w:val="24"/>
        </w:rPr>
        <w:t>. Православное богослужение: таинство, слово и образ. М.1991.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Тертуллиан. О Крещении//http://azbyka.ru/otechnik/Tertullian/o_kreshenii/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Библейская энциклопедия. М.1996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 xml:space="preserve">Послание к </w:t>
      </w:r>
      <w:proofErr w:type="spellStart"/>
      <w:r w:rsidRPr="006F014C">
        <w:rPr>
          <w:rFonts w:ascii="Times New Roman" w:hAnsi="Times New Roman"/>
          <w:sz w:val="24"/>
          <w:szCs w:val="24"/>
        </w:rPr>
        <w:t>Диогнету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// http://azbyka.ru/otechnik/Trudy/diognetu/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Христианство: энциклопедический словарь в 3-х т. Под ред. С.С.Аверинцева</w:t>
      </w:r>
      <w:proofErr w:type="gramStart"/>
      <w:r w:rsidRPr="006F014C">
        <w:rPr>
          <w:rFonts w:ascii="Times New Roman" w:hAnsi="Times New Roman"/>
          <w:sz w:val="24"/>
          <w:szCs w:val="24"/>
        </w:rPr>
        <w:t>.М</w:t>
      </w:r>
      <w:proofErr w:type="gramEnd"/>
      <w:r w:rsidRPr="006F014C">
        <w:rPr>
          <w:rFonts w:ascii="Times New Roman" w:hAnsi="Times New Roman"/>
          <w:sz w:val="24"/>
          <w:szCs w:val="24"/>
        </w:rPr>
        <w:t>.1995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Николаева О. А. Современная культура и православие. М.1999.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Солженицын А.И. Исчерпание культуры?// http://www.patriotica.ru/actual/solg_cult.html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 xml:space="preserve">Жития </w:t>
      </w:r>
      <w:proofErr w:type="spellStart"/>
      <w:r w:rsidRPr="006F014C">
        <w:rPr>
          <w:rFonts w:ascii="Times New Roman" w:hAnsi="Times New Roman"/>
          <w:sz w:val="24"/>
          <w:szCs w:val="24"/>
        </w:rPr>
        <w:t>новомучеников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и исповедников российских ХХ века//http://azbyka.ru/otechnik/Zhitija_svjatykh/zhitija-novomuchenikov-i-ispovednikov-rossijskih-xx-veka/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Гоголь Н.В. Духовная проза. М.1992.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Соловьёв В.С. Три разговора. Краткая повесть об антихристе. М. 2000.</w:t>
      </w:r>
    </w:p>
    <w:p w:rsidR="006F014C" w:rsidRPr="006F014C" w:rsidRDefault="006F014C" w:rsidP="006F014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О последних судьбах нашего мира. Три взгляда из разных эпох. М.1997.</w:t>
      </w:r>
    </w:p>
    <w:p w:rsidR="001D570F" w:rsidRDefault="001D570F" w:rsidP="00822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bidi="ar-SA"/>
        </w:rPr>
      </w:pPr>
    </w:p>
    <w:p w:rsidR="006F014C" w:rsidRPr="006F014C" w:rsidRDefault="006F014C" w:rsidP="00822C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bidi="ar-SA"/>
        </w:rPr>
      </w:pPr>
    </w:p>
    <w:p w:rsidR="002C015F" w:rsidRPr="006F014C" w:rsidRDefault="002C015F" w:rsidP="002C015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6F014C">
        <w:rPr>
          <w:rFonts w:ascii="Times New Roman" w:hAnsi="Times New Roman"/>
          <w:sz w:val="24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 w:rsidRPr="006F014C">
        <w:rPr>
          <w:rFonts w:ascii="Times New Roman" w:hAnsi="Times New Roman"/>
          <w:sz w:val="24"/>
          <w:szCs w:val="24"/>
          <w:lang w:bidi="en-US"/>
        </w:rPr>
        <w:t>философии, правоведения социальных и гуман</w:t>
      </w:r>
      <w:r w:rsidR="008C0572">
        <w:rPr>
          <w:rFonts w:ascii="Times New Roman" w:hAnsi="Times New Roman"/>
          <w:sz w:val="24"/>
          <w:szCs w:val="24"/>
          <w:lang w:bidi="en-US"/>
        </w:rPr>
        <w:t>итарны</w:t>
      </w:r>
      <w:r w:rsidR="001A0242">
        <w:rPr>
          <w:rFonts w:ascii="Times New Roman" w:hAnsi="Times New Roman"/>
          <w:sz w:val="24"/>
          <w:szCs w:val="24"/>
          <w:lang w:bidi="en-US"/>
        </w:rPr>
        <w:t>х наук, протокол № 1 от 27.08.24</w:t>
      </w:r>
      <w:bookmarkStart w:id="2" w:name="_GoBack"/>
      <w:bookmarkEnd w:id="2"/>
      <w:r w:rsidRPr="006F014C">
        <w:rPr>
          <w:rFonts w:ascii="Times New Roman" w:hAnsi="Times New Roman"/>
          <w:sz w:val="24"/>
          <w:szCs w:val="24"/>
          <w:lang w:bidi="en-US"/>
        </w:rPr>
        <w:t xml:space="preserve"> г.</w:t>
      </w:r>
    </w:p>
    <w:bookmarkEnd w:id="0"/>
    <w:bookmarkEnd w:id="1"/>
    <w:p w:rsidR="002C015F" w:rsidRPr="006F014C" w:rsidRDefault="002C015F" w:rsidP="002C015F">
      <w:pPr>
        <w:pStyle w:val="a3"/>
        <w:ind w:firstLine="709"/>
        <w:rPr>
          <w:rFonts w:ascii="Times New Roman" w:hAnsi="Times New Roman"/>
          <w:sz w:val="24"/>
          <w:szCs w:val="24"/>
          <w:lang w:val="uk-UA" w:bidi="en-US"/>
        </w:rPr>
      </w:pPr>
    </w:p>
    <w:p w:rsidR="002C015F" w:rsidRPr="006F014C" w:rsidRDefault="002C015F" w:rsidP="00BA7A75">
      <w:pPr>
        <w:pStyle w:val="a3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6F014C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6F014C">
        <w:rPr>
          <w:rFonts w:ascii="Times New Roman" w:hAnsi="Times New Roman"/>
          <w:sz w:val="24"/>
          <w:szCs w:val="24"/>
        </w:rPr>
        <w:t xml:space="preserve"> философии, правоведения,</w:t>
      </w:r>
    </w:p>
    <w:p w:rsidR="002C015F" w:rsidRPr="006F014C" w:rsidRDefault="002C015F" w:rsidP="002C015F">
      <w:pPr>
        <w:pStyle w:val="a3"/>
        <w:rPr>
          <w:rFonts w:ascii="Times New Roman" w:hAnsi="Times New Roman"/>
          <w:sz w:val="24"/>
          <w:szCs w:val="24"/>
        </w:rPr>
      </w:pPr>
      <w:r w:rsidRPr="006F014C"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810142" w:rsidRPr="00822CC5" w:rsidRDefault="002C015F" w:rsidP="006F014C">
      <w:pPr>
        <w:rPr>
          <w:rFonts w:ascii="Times New Roman" w:hAnsi="Times New Roman"/>
          <w:sz w:val="28"/>
          <w:szCs w:val="28"/>
          <w:lang w:bidi="ar-SA"/>
        </w:rPr>
      </w:pPr>
      <w:r w:rsidRPr="006F014C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</w:rPr>
        <w:tab/>
      </w:r>
      <w:r w:rsidRPr="006F014C">
        <w:rPr>
          <w:rFonts w:ascii="Times New Roman" w:hAnsi="Times New Roman"/>
          <w:sz w:val="24"/>
          <w:szCs w:val="24"/>
          <w:lang w:val="uk-UA"/>
        </w:rPr>
        <w:t xml:space="preserve">И. А. </w:t>
      </w:r>
      <w:proofErr w:type="spellStart"/>
      <w:r w:rsidRPr="006F014C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sectPr w:rsidR="00810142" w:rsidRPr="00822CC5" w:rsidSect="00822CC5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B83F9C"/>
    <w:multiLevelType w:val="hybridMultilevel"/>
    <w:tmpl w:val="2E087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41983"/>
    <w:rsid w:val="001A0242"/>
    <w:rsid w:val="001D570F"/>
    <w:rsid w:val="002C015F"/>
    <w:rsid w:val="002F2D76"/>
    <w:rsid w:val="003C337F"/>
    <w:rsid w:val="004B377D"/>
    <w:rsid w:val="004C0A91"/>
    <w:rsid w:val="005255CA"/>
    <w:rsid w:val="0058425A"/>
    <w:rsid w:val="006D45BC"/>
    <w:rsid w:val="006F014C"/>
    <w:rsid w:val="007E4503"/>
    <w:rsid w:val="00810142"/>
    <w:rsid w:val="00822CC5"/>
    <w:rsid w:val="008B5817"/>
    <w:rsid w:val="008C0572"/>
    <w:rsid w:val="008E24B3"/>
    <w:rsid w:val="00910F9F"/>
    <w:rsid w:val="00A66616"/>
    <w:rsid w:val="00AC10C5"/>
    <w:rsid w:val="00BA7A75"/>
    <w:rsid w:val="00C1503C"/>
    <w:rsid w:val="00C7576D"/>
    <w:rsid w:val="00EA072B"/>
    <w:rsid w:val="00EC1393"/>
    <w:rsid w:val="00F3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  <w:style w:type="character" w:styleId="a4">
    <w:name w:val="Hyperlink"/>
    <w:uiPriority w:val="99"/>
    <w:rsid w:val="00EA072B"/>
    <w:rPr>
      <w:rFonts w:cs="Times New Roman"/>
      <w:color w:val="000080"/>
      <w:u w:val="single"/>
    </w:rPr>
  </w:style>
  <w:style w:type="paragraph" w:styleId="a5">
    <w:name w:val="List Paragraph"/>
    <w:basedOn w:val="a"/>
    <w:uiPriority w:val="34"/>
    <w:qFormat/>
    <w:rsid w:val="006F0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24</cp:revision>
  <cp:lastPrinted>2020-10-28T09:01:00Z</cp:lastPrinted>
  <dcterms:created xsi:type="dcterms:W3CDTF">2016-10-13T07:10:00Z</dcterms:created>
  <dcterms:modified xsi:type="dcterms:W3CDTF">2024-10-03T10:38:00Z</dcterms:modified>
</cp:coreProperties>
</file>